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89B2" w14:textId="0A980B49" w:rsidR="00BD4656" w:rsidRPr="0095353B" w:rsidRDefault="0095353B" w:rsidP="009535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353B">
        <w:rPr>
          <w:rFonts w:ascii="Arial" w:hAnsi="Arial" w:cs="Arial"/>
          <w:b/>
          <w:bCs/>
          <w:sz w:val="24"/>
          <w:szCs w:val="24"/>
        </w:rPr>
        <w:t>Council Officers</w:t>
      </w:r>
      <w:r w:rsidR="00F107E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C5AE27" w14:textId="26A3C0A5" w:rsidR="0095353B" w:rsidRPr="0095353B" w:rsidRDefault="0095353B" w:rsidP="0095353B">
      <w:pPr>
        <w:rPr>
          <w:rFonts w:ascii="Arial" w:hAnsi="Arial" w:cs="Arial"/>
          <w:sz w:val="24"/>
          <w:szCs w:val="24"/>
        </w:rPr>
      </w:pPr>
      <w:r w:rsidRPr="0095353B">
        <w:rPr>
          <w:rFonts w:ascii="Arial" w:hAnsi="Arial" w:cs="Arial"/>
          <w:sz w:val="24"/>
          <w:szCs w:val="24"/>
        </w:rPr>
        <w:t>Eileen Paterson BA (Hons)Town Planning PG Dip Law PG Dip Legal Practice, MRTPI</w:t>
      </w:r>
      <w:r w:rsidR="00F107E1">
        <w:rPr>
          <w:rFonts w:ascii="Arial" w:hAnsi="Arial" w:cs="Arial"/>
          <w:sz w:val="24"/>
          <w:szCs w:val="24"/>
        </w:rPr>
        <w:t xml:space="preserve"> -   Strategic Major Sites Manager</w:t>
      </w:r>
    </w:p>
    <w:p w14:paraId="4E2D4854" w14:textId="2426EA94" w:rsidR="005B1000" w:rsidRPr="005B1000" w:rsidRDefault="005B1000" w:rsidP="0095353B">
      <w:pPr>
        <w:rPr>
          <w:rFonts w:ascii="Arial" w:hAnsi="Arial" w:cs="Arial"/>
          <w:b/>
          <w:bCs/>
          <w:sz w:val="24"/>
          <w:szCs w:val="24"/>
        </w:rPr>
      </w:pPr>
      <w:r w:rsidRPr="005B1000">
        <w:rPr>
          <w:rFonts w:ascii="Arial" w:hAnsi="Arial" w:cs="Arial"/>
          <w:b/>
          <w:bCs/>
          <w:sz w:val="24"/>
          <w:szCs w:val="24"/>
        </w:rPr>
        <w:t>Housing Land Supply Round Table</w:t>
      </w:r>
    </w:p>
    <w:p w14:paraId="18E472C5" w14:textId="7C4DC28B" w:rsidR="0095353B" w:rsidRPr="0095353B" w:rsidRDefault="0095353B" w:rsidP="0095353B">
      <w:pPr>
        <w:rPr>
          <w:rFonts w:ascii="Arial" w:hAnsi="Arial" w:cs="Arial"/>
          <w:sz w:val="24"/>
          <w:szCs w:val="24"/>
        </w:rPr>
      </w:pPr>
      <w:r w:rsidRPr="0095353B">
        <w:rPr>
          <w:rFonts w:ascii="Arial" w:hAnsi="Arial" w:cs="Arial"/>
          <w:sz w:val="24"/>
          <w:szCs w:val="24"/>
        </w:rPr>
        <w:t>Jonathan Ryan MA Town Planning, MRTPI</w:t>
      </w:r>
      <w:r w:rsidR="00F107E1">
        <w:rPr>
          <w:rFonts w:ascii="Arial" w:hAnsi="Arial" w:cs="Arial"/>
          <w:sz w:val="24"/>
          <w:szCs w:val="24"/>
        </w:rPr>
        <w:t xml:space="preserve"> – Principal Planner</w:t>
      </w:r>
    </w:p>
    <w:p w14:paraId="5208B76B" w14:textId="286B9E99" w:rsidR="0095353B" w:rsidRPr="0095353B" w:rsidRDefault="0095353B" w:rsidP="0095353B">
      <w:pPr>
        <w:rPr>
          <w:rFonts w:ascii="Arial" w:hAnsi="Arial" w:cs="Arial"/>
          <w:sz w:val="24"/>
          <w:szCs w:val="24"/>
        </w:rPr>
      </w:pPr>
      <w:r w:rsidRPr="0095353B">
        <w:rPr>
          <w:rFonts w:ascii="Arial" w:hAnsi="Arial" w:cs="Arial"/>
          <w:sz w:val="24"/>
          <w:szCs w:val="24"/>
        </w:rPr>
        <w:t>Daniel Jones BA (Hons) Recreation and Countryside PG Dip Urban &amp; Regional Planning PG Urban Design MRTPI</w:t>
      </w:r>
      <w:r w:rsidR="00F107E1">
        <w:rPr>
          <w:rFonts w:ascii="Arial" w:hAnsi="Arial" w:cs="Arial"/>
          <w:sz w:val="24"/>
          <w:szCs w:val="24"/>
        </w:rPr>
        <w:t xml:space="preserve"> – Principal Planner Urban Design</w:t>
      </w:r>
    </w:p>
    <w:p w14:paraId="5E36742D" w14:textId="384AFAEA" w:rsidR="0095353B" w:rsidRPr="0095353B" w:rsidRDefault="0095353B" w:rsidP="0095353B">
      <w:pPr>
        <w:rPr>
          <w:rFonts w:ascii="Arial" w:hAnsi="Arial" w:cs="Arial"/>
          <w:sz w:val="24"/>
          <w:szCs w:val="24"/>
        </w:rPr>
      </w:pPr>
      <w:r w:rsidRPr="0095353B">
        <w:rPr>
          <w:rFonts w:ascii="Arial" w:hAnsi="Arial" w:cs="Arial"/>
          <w:sz w:val="24"/>
          <w:szCs w:val="24"/>
        </w:rPr>
        <w:t>Laura Blakemore BA (Hons) City and Regional Planning</w:t>
      </w:r>
      <w:r w:rsidR="00F107E1">
        <w:rPr>
          <w:rFonts w:ascii="Arial" w:hAnsi="Arial" w:cs="Arial"/>
          <w:sz w:val="24"/>
          <w:szCs w:val="24"/>
        </w:rPr>
        <w:t xml:space="preserve"> – Planning Officer</w:t>
      </w:r>
    </w:p>
    <w:p w14:paraId="25BBDA4A" w14:textId="040206E9" w:rsidR="0095353B" w:rsidRDefault="0095353B" w:rsidP="00953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Kerry Cox</w:t>
      </w:r>
      <w:r w:rsidR="00F107E1">
        <w:rPr>
          <w:rFonts w:ascii="Arial" w:hAnsi="Arial" w:cs="Arial"/>
          <w:sz w:val="24"/>
          <w:szCs w:val="24"/>
        </w:rPr>
        <w:t xml:space="preserve"> HNC Housing Studies HNC Architecture and Building Studies – Housing Enabling Officer</w:t>
      </w:r>
    </w:p>
    <w:p w14:paraId="5CCFD5A2" w14:textId="2C43A283" w:rsidR="005B1000" w:rsidRDefault="005B1000" w:rsidP="0095353B">
      <w:pPr>
        <w:rPr>
          <w:rFonts w:ascii="Arial" w:hAnsi="Arial" w:cs="Arial"/>
          <w:sz w:val="24"/>
          <w:szCs w:val="24"/>
        </w:rPr>
      </w:pPr>
    </w:p>
    <w:p w14:paraId="39BE3C54" w14:textId="6A6BF284" w:rsidR="005B1000" w:rsidRDefault="005B1000" w:rsidP="009535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S106 Unilateral Undertaking Discussion</w:t>
      </w:r>
    </w:p>
    <w:p w14:paraId="4A4392D6" w14:textId="3C25E622" w:rsidR="005B1000" w:rsidRDefault="005B1000" w:rsidP="00953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Neve LLB (Hons) MSc – Planning Solicitor</w:t>
      </w:r>
    </w:p>
    <w:p w14:paraId="2D46F0CB" w14:textId="670F9710" w:rsidR="005B1000" w:rsidRPr="005B1000" w:rsidRDefault="005B1000" w:rsidP="00953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Heather Cameron  </w:t>
      </w:r>
      <w:r w:rsidR="00883C8A">
        <w:rPr>
          <w:rFonts w:ascii="Arial" w:hAnsi="Arial" w:cs="Arial"/>
          <w:sz w:val="24"/>
          <w:szCs w:val="24"/>
        </w:rPr>
        <w:t>Diploma in Horticulture -</w:t>
      </w:r>
      <w:r>
        <w:rPr>
          <w:rFonts w:ascii="Arial" w:hAnsi="Arial" w:cs="Arial"/>
          <w:sz w:val="24"/>
          <w:szCs w:val="24"/>
        </w:rPr>
        <w:t xml:space="preserve">  Public Open Space Officer</w:t>
      </w:r>
    </w:p>
    <w:sectPr w:rsidR="005B1000" w:rsidRPr="005B1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3B"/>
    <w:rsid w:val="005B1000"/>
    <w:rsid w:val="00883C8A"/>
    <w:rsid w:val="0095353B"/>
    <w:rsid w:val="00BD4656"/>
    <w:rsid w:val="00D25A69"/>
    <w:rsid w:val="00F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5A0A"/>
  <w15:chartTrackingRefBased/>
  <w15:docId w15:val="{BBAD276E-5441-425E-BED9-357C302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Paterson</dc:creator>
  <cp:keywords/>
  <dc:description/>
  <cp:lastModifiedBy>Eileen Paterson</cp:lastModifiedBy>
  <cp:revision>5</cp:revision>
  <dcterms:created xsi:type="dcterms:W3CDTF">2022-10-04T07:17:00Z</dcterms:created>
  <dcterms:modified xsi:type="dcterms:W3CDTF">2022-10-14T08:49:00Z</dcterms:modified>
</cp:coreProperties>
</file>