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B40A" w14:textId="59485051" w:rsidR="00C06BD3" w:rsidRPr="00823ACC" w:rsidRDefault="00B04D52" w:rsidP="008675FA">
      <w:pPr>
        <w:pStyle w:val="Heading1"/>
        <w:spacing w:before="240" w:after="240" w:line="360" w:lineRule="auto"/>
        <w:rPr>
          <w:color w:val="3C5669"/>
        </w:rPr>
      </w:pPr>
      <w:r w:rsidRPr="00B04D52">
        <w:rPr>
          <w:b/>
          <w:bCs w:val="0"/>
          <w:color w:val="3C5669"/>
        </w:rPr>
        <w:t>Land West of Park Farm, Thornbury</w:t>
      </w:r>
      <w:r w:rsidR="00A74476">
        <w:rPr>
          <w:b/>
          <w:bCs w:val="0"/>
          <w:color w:val="3C5669"/>
        </w:rPr>
        <w:t xml:space="preserve"> (APP/P011999/W/21/3288019)</w:t>
      </w:r>
      <w:r w:rsidR="006E1FEB" w:rsidRPr="00823ACC">
        <w:rPr>
          <w:color w:val="3C5669"/>
        </w:rPr>
        <w:br/>
      </w:r>
      <w:r w:rsidR="00A854ED">
        <w:rPr>
          <w:color w:val="3C5669"/>
          <w:sz w:val="28"/>
          <w:szCs w:val="20"/>
        </w:rPr>
        <w:t>Nick Matthews Proof of Evidence Update Note</w:t>
      </w:r>
      <w:r w:rsidR="00A91F86" w:rsidRPr="00B04D52">
        <w:rPr>
          <w:color w:val="3C5669"/>
          <w:sz w:val="28"/>
          <w:szCs w:val="20"/>
        </w:rPr>
        <w:t xml:space="preserve"> (</w:t>
      </w:r>
      <w:r w:rsidRPr="00B04D52">
        <w:rPr>
          <w:color w:val="3C5669"/>
          <w:sz w:val="28"/>
          <w:szCs w:val="20"/>
        </w:rPr>
        <w:t>March</w:t>
      </w:r>
      <w:r w:rsidR="00AA0A9F" w:rsidRPr="00B04D52">
        <w:rPr>
          <w:color w:val="3C5669"/>
          <w:sz w:val="28"/>
          <w:szCs w:val="20"/>
        </w:rPr>
        <w:t xml:space="preserve"> 2022</w:t>
      </w:r>
      <w:r w:rsidR="00A91F86" w:rsidRPr="00B04D52">
        <w:rPr>
          <w:color w:val="3C5669"/>
          <w:sz w:val="28"/>
          <w:szCs w:val="20"/>
        </w:rPr>
        <w:t>)</w:t>
      </w:r>
    </w:p>
    <w:p w14:paraId="40FB95E7" w14:textId="77777777" w:rsidR="006B1534" w:rsidRPr="00823ACC" w:rsidRDefault="006B1534" w:rsidP="006B1534">
      <w:pPr>
        <w:spacing w:after="240"/>
      </w:pPr>
    </w:p>
    <w:p w14:paraId="10221A99" w14:textId="1BA8B2BF" w:rsidR="00BB3151" w:rsidRDefault="00BB3151" w:rsidP="008538FD">
      <w:pPr>
        <w:pStyle w:val="ListParagraph"/>
        <w:numPr>
          <w:ilvl w:val="0"/>
          <w:numId w:val="43"/>
        </w:numPr>
        <w:spacing w:after="240"/>
        <w:jc w:val="both"/>
        <w:rPr>
          <w:sz w:val="22"/>
          <w:szCs w:val="22"/>
          <w:lang w:eastAsia="en-US"/>
        </w:rPr>
      </w:pPr>
      <w:r>
        <w:rPr>
          <w:sz w:val="22"/>
          <w:szCs w:val="22"/>
          <w:lang w:eastAsia="en-US"/>
        </w:rPr>
        <w:t>In light of the delay to the Inquiry there are two related matters which are factual in nature and which I would like to draw to the attention of the Inspector</w:t>
      </w:r>
      <w:r w:rsidR="00404BCA">
        <w:rPr>
          <w:sz w:val="22"/>
          <w:szCs w:val="22"/>
          <w:lang w:eastAsia="en-US"/>
        </w:rPr>
        <w:t xml:space="preserve"> as they have a bearing up the evidence contained in my</w:t>
      </w:r>
      <w:r>
        <w:rPr>
          <w:sz w:val="22"/>
          <w:szCs w:val="22"/>
          <w:lang w:eastAsia="en-US"/>
        </w:rPr>
        <w:t xml:space="preserve"> Proof.  These matters are:</w:t>
      </w:r>
    </w:p>
    <w:p w14:paraId="74EABF26" w14:textId="1905B431" w:rsidR="00BB3151" w:rsidRDefault="00BB3151" w:rsidP="00BB3151">
      <w:pPr>
        <w:pStyle w:val="ListParagraph"/>
        <w:numPr>
          <w:ilvl w:val="0"/>
          <w:numId w:val="48"/>
        </w:numPr>
        <w:spacing w:after="240"/>
        <w:jc w:val="both"/>
        <w:rPr>
          <w:sz w:val="22"/>
          <w:szCs w:val="22"/>
          <w:lang w:eastAsia="en-US"/>
        </w:rPr>
      </w:pPr>
      <w:r>
        <w:rPr>
          <w:sz w:val="22"/>
          <w:szCs w:val="22"/>
          <w:lang w:eastAsia="en-US"/>
        </w:rPr>
        <w:t xml:space="preserve">the further delay to the publication of the </w:t>
      </w:r>
      <w:r>
        <w:rPr>
          <w:sz w:val="22"/>
          <w:szCs w:val="22"/>
          <w:lang w:eastAsia="en-US"/>
        </w:rPr>
        <w:t>W</w:t>
      </w:r>
      <w:r>
        <w:rPr>
          <w:sz w:val="22"/>
          <w:szCs w:val="22"/>
          <w:lang w:eastAsia="en-US"/>
        </w:rPr>
        <w:t xml:space="preserve">est of </w:t>
      </w:r>
      <w:r>
        <w:rPr>
          <w:sz w:val="22"/>
          <w:szCs w:val="22"/>
          <w:lang w:eastAsia="en-US"/>
        </w:rPr>
        <w:t>E</w:t>
      </w:r>
      <w:r>
        <w:rPr>
          <w:sz w:val="22"/>
          <w:szCs w:val="22"/>
          <w:lang w:eastAsia="en-US"/>
        </w:rPr>
        <w:t xml:space="preserve">ngland </w:t>
      </w:r>
      <w:r>
        <w:rPr>
          <w:sz w:val="22"/>
          <w:szCs w:val="22"/>
          <w:lang w:eastAsia="en-US"/>
        </w:rPr>
        <w:t>C</w:t>
      </w:r>
      <w:r>
        <w:rPr>
          <w:sz w:val="22"/>
          <w:szCs w:val="22"/>
          <w:lang w:eastAsia="en-US"/>
        </w:rPr>
        <w:t xml:space="preserve">ombined </w:t>
      </w:r>
      <w:r>
        <w:rPr>
          <w:sz w:val="22"/>
          <w:szCs w:val="22"/>
          <w:lang w:eastAsia="en-US"/>
        </w:rPr>
        <w:t>A</w:t>
      </w:r>
      <w:r>
        <w:rPr>
          <w:sz w:val="22"/>
          <w:szCs w:val="22"/>
          <w:lang w:eastAsia="en-US"/>
        </w:rPr>
        <w:t>uthority (WECA)</w:t>
      </w:r>
      <w:r>
        <w:rPr>
          <w:sz w:val="22"/>
          <w:szCs w:val="22"/>
          <w:lang w:eastAsia="en-US"/>
        </w:rPr>
        <w:t xml:space="preserve"> Draft Spatial Development Strategy</w:t>
      </w:r>
      <w:r>
        <w:rPr>
          <w:sz w:val="22"/>
          <w:szCs w:val="22"/>
          <w:lang w:eastAsia="en-US"/>
        </w:rPr>
        <w:t xml:space="preserve"> (SDS); and</w:t>
      </w:r>
    </w:p>
    <w:p w14:paraId="0ADE86F5" w14:textId="54F27130" w:rsidR="00BB3151" w:rsidRDefault="00BB3151" w:rsidP="00BB3151">
      <w:pPr>
        <w:pStyle w:val="ListParagraph"/>
        <w:numPr>
          <w:ilvl w:val="0"/>
          <w:numId w:val="48"/>
        </w:numPr>
        <w:spacing w:after="240"/>
        <w:jc w:val="both"/>
        <w:rPr>
          <w:sz w:val="22"/>
          <w:szCs w:val="22"/>
          <w:lang w:eastAsia="en-US"/>
        </w:rPr>
      </w:pPr>
      <w:r>
        <w:rPr>
          <w:sz w:val="22"/>
          <w:szCs w:val="22"/>
          <w:lang w:eastAsia="en-US"/>
        </w:rPr>
        <w:t xml:space="preserve">the updated affordability ratios which have been published by Government on 23 </w:t>
      </w:r>
      <w:r w:rsidR="004D36BB">
        <w:rPr>
          <w:sz w:val="22"/>
          <w:szCs w:val="22"/>
          <w:lang w:eastAsia="en-US"/>
        </w:rPr>
        <w:t>March 2022.</w:t>
      </w:r>
    </w:p>
    <w:p w14:paraId="6A30A8CF" w14:textId="7178D9F2" w:rsidR="004D36BB" w:rsidRDefault="004D36BB" w:rsidP="008538FD">
      <w:pPr>
        <w:pStyle w:val="ListParagraph"/>
        <w:numPr>
          <w:ilvl w:val="0"/>
          <w:numId w:val="43"/>
        </w:numPr>
        <w:spacing w:after="240"/>
        <w:jc w:val="both"/>
        <w:rPr>
          <w:sz w:val="22"/>
          <w:szCs w:val="22"/>
          <w:lang w:eastAsia="en-US"/>
        </w:rPr>
      </w:pPr>
      <w:r>
        <w:rPr>
          <w:sz w:val="22"/>
          <w:szCs w:val="22"/>
          <w:lang w:eastAsia="en-US"/>
        </w:rPr>
        <w:t xml:space="preserve">At paragraph 6.23 of my Proof I state that </w:t>
      </w:r>
      <w:r w:rsidRPr="004D36BB">
        <w:rPr>
          <w:i/>
          <w:iCs/>
          <w:sz w:val="22"/>
          <w:szCs w:val="22"/>
          <w:lang w:eastAsia="en-US"/>
        </w:rPr>
        <w:t>“a</w:t>
      </w:r>
      <w:r w:rsidRPr="004D36BB">
        <w:rPr>
          <w:i/>
          <w:iCs/>
          <w:sz w:val="22"/>
          <w:szCs w:val="22"/>
          <w:lang w:eastAsia="en-US"/>
        </w:rPr>
        <w:t>fter a 12 month window within which the evidence base was being prepared, the draft SDS was to be subject to West of England Combined Authority (WECA) sign off and a 12 week consultation period between June-October 2021. This consultation has not taken place and the latest we understand is that it will be Spring 2022 at the earliest before the draft SDS is published</w:t>
      </w:r>
      <w:r w:rsidRPr="004D36BB">
        <w:rPr>
          <w:i/>
          <w:iCs/>
          <w:sz w:val="22"/>
          <w:szCs w:val="22"/>
          <w:lang w:eastAsia="en-US"/>
        </w:rPr>
        <w:t>”</w:t>
      </w:r>
      <w:r>
        <w:rPr>
          <w:sz w:val="22"/>
          <w:szCs w:val="22"/>
          <w:lang w:eastAsia="en-US"/>
        </w:rPr>
        <w:t xml:space="preserve">.  The Report Pack for the WECA Overview &amp; Scrutiny Meeting on 4 April 2022 has </w:t>
      </w:r>
      <w:r w:rsidR="00404BCA">
        <w:rPr>
          <w:sz w:val="22"/>
          <w:szCs w:val="22"/>
          <w:lang w:eastAsia="en-US"/>
        </w:rPr>
        <w:t xml:space="preserve">however </w:t>
      </w:r>
      <w:r>
        <w:rPr>
          <w:sz w:val="22"/>
          <w:szCs w:val="22"/>
          <w:lang w:eastAsia="en-US"/>
        </w:rPr>
        <w:t>confirmed in an explanatory note that</w:t>
      </w:r>
      <w:r w:rsidR="00404BCA">
        <w:rPr>
          <w:sz w:val="22"/>
          <w:szCs w:val="22"/>
          <w:lang w:eastAsia="en-US"/>
        </w:rPr>
        <w:t xml:space="preserve"> the SDS has been delayed further, stating that</w:t>
      </w:r>
      <w:r>
        <w:rPr>
          <w:sz w:val="22"/>
          <w:szCs w:val="22"/>
          <w:lang w:eastAsia="en-US"/>
        </w:rPr>
        <w:t xml:space="preserve">: </w:t>
      </w:r>
    </w:p>
    <w:p w14:paraId="7B8580DA" w14:textId="5B17ABBE" w:rsidR="004D36BB" w:rsidRPr="004D36BB" w:rsidRDefault="004D36BB" w:rsidP="004D36BB">
      <w:pPr>
        <w:pStyle w:val="ListParagraph"/>
        <w:spacing w:after="240"/>
        <w:ind w:left="851" w:right="379" w:firstLine="0"/>
        <w:jc w:val="both"/>
        <w:rPr>
          <w:i/>
          <w:iCs/>
          <w:sz w:val="22"/>
          <w:szCs w:val="22"/>
          <w:lang w:eastAsia="en-US"/>
        </w:rPr>
      </w:pPr>
      <w:r w:rsidRPr="004D36BB">
        <w:rPr>
          <w:i/>
          <w:iCs/>
          <w:sz w:val="22"/>
          <w:szCs w:val="22"/>
          <w:lang w:eastAsia="en-US"/>
        </w:rPr>
        <w:t>“</w:t>
      </w:r>
      <w:r w:rsidRPr="004D36BB">
        <w:rPr>
          <w:i/>
          <w:iCs/>
          <w:sz w:val="22"/>
          <w:szCs w:val="22"/>
          <w:lang w:eastAsia="en-US"/>
        </w:rPr>
        <w:t>Draft Spatial Development Strategy will not be considered by West of</w:t>
      </w:r>
      <w:r w:rsidRPr="004D36BB">
        <w:rPr>
          <w:i/>
          <w:iCs/>
          <w:sz w:val="22"/>
          <w:szCs w:val="22"/>
          <w:lang w:eastAsia="en-US"/>
        </w:rPr>
        <w:t xml:space="preserve"> </w:t>
      </w:r>
      <w:r w:rsidRPr="004D36BB">
        <w:rPr>
          <w:i/>
          <w:iCs/>
          <w:sz w:val="22"/>
          <w:szCs w:val="22"/>
          <w:lang w:eastAsia="en-US"/>
        </w:rPr>
        <w:t>England Combined Authority Committee on 8th April 2022. The meeting date when</w:t>
      </w:r>
      <w:r w:rsidRPr="004D36BB">
        <w:rPr>
          <w:i/>
          <w:iCs/>
          <w:sz w:val="22"/>
          <w:szCs w:val="22"/>
          <w:lang w:eastAsia="en-US"/>
        </w:rPr>
        <w:t xml:space="preserve"> </w:t>
      </w:r>
      <w:r w:rsidRPr="004D36BB">
        <w:rPr>
          <w:i/>
          <w:iCs/>
          <w:sz w:val="22"/>
          <w:szCs w:val="22"/>
          <w:lang w:eastAsia="en-US"/>
        </w:rPr>
        <w:t>this item will be on the West of England Combined Authority Committee agenda will</w:t>
      </w:r>
      <w:r w:rsidRPr="004D36BB">
        <w:rPr>
          <w:i/>
          <w:iCs/>
          <w:sz w:val="22"/>
          <w:szCs w:val="22"/>
          <w:lang w:eastAsia="en-US"/>
        </w:rPr>
        <w:t xml:space="preserve"> </w:t>
      </w:r>
      <w:r w:rsidRPr="004D36BB">
        <w:rPr>
          <w:i/>
          <w:iCs/>
          <w:sz w:val="22"/>
          <w:szCs w:val="22"/>
          <w:lang w:eastAsia="en-US"/>
        </w:rPr>
        <w:t>be published in the future Forward Plan</w:t>
      </w:r>
      <w:r w:rsidRPr="004D36BB">
        <w:rPr>
          <w:i/>
          <w:iCs/>
          <w:sz w:val="22"/>
          <w:szCs w:val="22"/>
          <w:lang w:eastAsia="en-US"/>
        </w:rPr>
        <w:t>”.</w:t>
      </w:r>
    </w:p>
    <w:p w14:paraId="1B5E0760" w14:textId="6F3530C2" w:rsidR="004D36BB" w:rsidRDefault="004D36BB" w:rsidP="008538FD">
      <w:pPr>
        <w:pStyle w:val="ListParagraph"/>
        <w:numPr>
          <w:ilvl w:val="0"/>
          <w:numId w:val="43"/>
        </w:numPr>
        <w:spacing w:after="240"/>
        <w:jc w:val="both"/>
        <w:rPr>
          <w:sz w:val="22"/>
          <w:szCs w:val="22"/>
          <w:lang w:eastAsia="en-US"/>
        </w:rPr>
      </w:pPr>
      <w:r>
        <w:rPr>
          <w:sz w:val="22"/>
          <w:szCs w:val="22"/>
          <w:lang w:eastAsia="en-US"/>
        </w:rPr>
        <w:t xml:space="preserve">This (as yet undetermined) delay to the publication of the Draft SDS will have a knock on impact upon the timescales for the </w:t>
      </w:r>
      <w:r w:rsidR="00404BCA">
        <w:rPr>
          <w:sz w:val="22"/>
          <w:szCs w:val="22"/>
          <w:lang w:eastAsia="en-US"/>
        </w:rPr>
        <w:t>South Gloucestershire L</w:t>
      </w:r>
      <w:r>
        <w:rPr>
          <w:sz w:val="22"/>
          <w:szCs w:val="22"/>
          <w:lang w:eastAsia="en-US"/>
        </w:rPr>
        <w:t xml:space="preserve">ocal </w:t>
      </w:r>
      <w:r w:rsidR="00404BCA">
        <w:rPr>
          <w:sz w:val="22"/>
          <w:szCs w:val="22"/>
          <w:lang w:eastAsia="en-US"/>
        </w:rPr>
        <w:t>P</w:t>
      </w:r>
      <w:r>
        <w:rPr>
          <w:sz w:val="22"/>
          <w:szCs w:val="22"/>
          <w:lang w:eastAsia="en-US"/>
        </w:rPr>
        <w:t xml:space="preserve">lan and therefore the allocation of land for development.  The subsequent paragraphs of my Proof should be read </w:t>
      </w:r>
      <w:r w:rsidR="000E6DA5">
        <w:rPr>
          <w:sz w:val="22"/>
          <w:szCs w:val="22"/>
          <w:lang w:eastAsia="en-US"/>
        </w:rPr>
        <w:t>with this change in context.</w:t>
      </w:r>
    </w:p>
    <w:p w14:paraId="227D4193" w14:textId="39C2AEFF" w:rsidR="00BC502C" w:rsidRPr="00F86BA4" w:rsidRDefault="000E6DA5" w:rsidP="00F86BA4">
      <w:pPr>
        <w:pStyle w:val="ListParagraph"/>
        <w:numPr>
          <w:ilvl w:val="0"/>
          <w:numId w:val="43"/>
        </w:numPr>
        <w:spacing w:after="240"/>
        <w:jc w:val="both"/>
        <w:rPr>
          <w:sz w:val="22"/>
          <w:szCs w:val="22"/>
          <w:lang w:eastAsia="en-US"/>
        </w:rPr>
      </w:pPr>
      <w:r>
        <w:rPr>
          <w:sz w:val="22"/>
          <w:szCs w:val="22"/>
          <w:lang w:eastAsia="en-US"/>
        </w:rPr>
        <w:t>The delay to the publication of the Draft SDS</w:t>
      </w:r>
      <w:r>
        <w:rPr>
          <w:rStyle w:val="FootnoteReference"/>
          <w:sz w:val="22"/>
          <w:szCs w:val="22"/>
          <w:lang w:eastAsia="en-US"/>
        </w:rPr>
        <w:footnoteReference w:id="1"/>
      </w:r>
      <w:r>
        <w:rPr>
          <w:sz w:val="22"/>
          <w:szCs w:val="22"/>
          <w:lang w:eastAsia="en-US"/>
        </w:rPr>
        <w:t xml:space="preserve"> means that there is no alternative but to rely upon the estimated distribution of housing that is likely to be required in order to accommodate the full needs of the HMA</w:t>
      </w:r>
      <w:r w:rsidR="00F86BA4">
        <w:rPr>
          <w:sz w:val="22"/>
          <w:szCs w:val="22"/>
          <w:lang w:eastAsia="en-US"/>
        </w:rPr>
        <w:t xml:space="preserve"> as set out in Section 6 of my Proof from paragraph 6.29 – 6.41</w:t>
      </w:r>
      <w:r>
        <w:rPr>
          <w:sz w:val="22"/>
          <w:szCs w:val="22"/>
          <w:lang w:eastAsia="en-US"/>
        </w:rPr>
        <w:t>.</w:t>
      </w:r>
      <w:r w:rsidR="00F86BA4">
        <w:rPr>
          <w:sz w:val="22"/>
          <w:szCs w:val="22"/>
          <w:lang w:eastAsia="en-US"/>
        </w:rPr>
        <w:t xml:space="preserve">  The estimates </w:t>
      </w:r>
      <w:r w:rsidR="00404BCA">
        <w:rPr>
          <w:sz w:val="22"/>
          <w:szCs w:val="22"/>
          <w:lang w:eastAsia="en-US"/>
        </w:rPr>
        <w:t xml:space="preserve">in my submitted Proof </w:t>
      </w:r>
      <w:r w:rsidR="00F86BA4">
        <w:rPr>
          <w:sz w:val="22"/>
          <w:szCs w:val="22"/>
          <w:lang w:eastAsia="en-US"/>
        </w:rPr>
        <w:t xml:space="preserve">use the </w:t>
      </w:r>
      <w:r w:rsidR="00BC502C" w:rsidRPr="00F86BA4">
        <w:rPr>
          <w:sz w:val="22"/>
          <w:szCs w:val="22"/>
          <w:lang w:eastAsia="en-US"/>
        </w:rPr>
        <w:t>figures contained in the Strategic Housing Market Assessment (SHMA) produced by ORS consultancy on behalf of the WECA authorities.</w:t>
      </w:r>
    </w:p>
    <w:p w14:paraId="7606F760" w14:textId="0B7A8855" w:rsidR="002744EB" w:rsidRPr="00404BCA" w:rsidRDefault="00BC502C" w:rsidP="00404BCA">
      <w:pPr>
        <w:pStyle w:val="ListParagraph"/>
        <w:numPr>
          <w:ilvl w:val="0"/>
          <w:numId w:val="43"/>
        </w:numPr>
        <w:spacing w:after="240"/>
        <w:jc w:val="both"/>
        <w:rPr>
          <w:sz w:val="22"/>
          <w:szCs w:val="22"/>
          <w:lang w:eastAsia="en-US"/>
        </w:rPr>
      </w:pPr>
      <w:r>
        <w:rPr>
          <w:sz w:val="22"/>
          <w:szCs w:val="22"/>
          <w:lang w:eastAsia="en-US"/>
        </w:rPr>
        <w:t xml:space="preserve">The findings of the SHMA are </w:t>
      </w:r>
      <w:r w:rsidR="00F86BA4">
        <w:rPr>
          <w:sz w:val="22"/>
          <w:szCs w:val="22"/>
          <w:lang w:eastAsia="en-US"/>
        </w:rPr>
        <w:t xml:space="preserve">however </w:t>
      </w:r>
      <w:r>
        <w:rPr>
          <w:sz w:val="22"/>
          <w:szCs w:val="22"/>
          <w:lang w:eastAsia="en-US"/>
        </w:rPr>
        <w:t xml:space="preserve">becoming increasingly out of date as the inputs into the Standard Method change.  With the draft SDS having now been delayed it is likely that </w:t>
      </w:r>
      <w:r w:rsidR="00F86BA4">
        <w:rPr>
          <w:sz w:val="22"/>
          <w:szCs w:val="22"/>
          <w:lang w:eastAsia="en-US"/>
        </w:rPr>
        <w:t>the SHMA evidence base will also need to be updated</w:t>
      </w:r>
      <w:r>
        <w:rPr>
          <w:sz w:val="22"/>
          <w:szCs w:val="22"/>
          <w:lang w:eastAsia="en-US"/>
        </w:rPr>
        <w:t>.</w:t>
      </w:r>
      <w:r w:rsidR="00404BCA">
        <w:rPr>
          <w:sz w:val="22"/>
          <w:szCs w:val="22"/>
          <w:lang w:eastAsia="en-US"/>
        </w:rPr>
        <w:t xml:space="preserve">  </w:t>
      </w:r>
      <w:r w:rsidR="008675FA" w:rsidRPr="00404BCA">
        <w:rPr>
          <w:sz w:val="22"/>
          <w:szCs w:val="22"/>
          <w:lang w:eastAsia="en-US"/>
        </w:rPr>
        <w:t xml:space="preserve">This Note provides a factual update </w:t>
      </w:r>
      <w:r w:rsidR="00404BCA">
        <w:rPr>
          <w:sz w:val="22"/>
          <w:szCs w:val="22"/>
          <w:lang w:eastAsia="en-US"/>
        </w:rPr>
        <w:t xml:space="preserve">to </w:t>
      </w:r>
      <w:r w:rsidR="008675FA" w:rsidRPr="00404BCA">
        <w:rPr>
          <w:sz w:val="22"/>
          <w:szCs w:val="22"/>
          <w:lang w:eastAsia="en-US"/>
        </w:rPr>
        <w:t xml:space="preserve">the figures contained in my Proof of Evidence </w:t>
      </w:r>
      <w:r w:rsidR="00404BCA">
        <w:rPr>
          <w:sz w:val="22"/>
          <w:szCs w:val="22"/>
          <w:lang w:eastAsia="en-US"/>
        </w:rPr>
        <w:t xml:space="preserve">to reflect </w:t>
      </w:r>
      <w:r w:rsidR="008675FA" w:rsidRPr="00404BCA">
        <w:rPr>
          <w:sz w:val="22"/>
          <w:szCs w:val="22"/>
          <w:lang w:eastAsia="en-US"/>
        </w:rPr>
        <w:t xml:space="preserve">the </w:t>
      </w:r>
      <w:r w:rsidR="00404BCA" w:rsidRPr="00404BCA">
        <w:rPr>
          <w:sz w:val="22"/>
          <w:szCs w:val="22"/>
          <w:lang w:eastAsia="en-US"/>
        </w:rPr>
        <w:t xml:space="preserve">latest </w:t>
      </w:r>
      <w:r w:rsidR="008675FA" w:rsidRPr="00404BCA">
        <w:rPr>
          <w:sz w:val="22"/>
          <w:szCs w:val="22"/>
          <w:lang w:eastAsia="en-US"/>
        </w:rPr>
        <w:t>Standard Method calculation; I make no substantive comment upon the updated figures or their implications</w:t>
      </w:r>
      <w:r w:rsidR="002744EB" w:rsidRPr="00404BCA">
        <w:rPr>
          <w:sz w:val="22"/>
          <w:szCs w:val="22"/>
          <w:lang w:eastAsia="en-US"/>
        </w:rPr>
        <w:t>.</w:t>
      </w:r>
    </w:p>
    <w:tbl>
      <w:tblPr>
        <w:tblW w:w="0" w:type="auto"/>
        <w:tblInd w:w="421" w:type="dxa"/>
        <w:tblBorders>
          <w:top w:val="single" w:sz="4" w:space="0" w:color="002244"/>
          <w:left w:val="single" w:sz="4" w:space="0" w:color="002244"/>
          <w:bottom w:val="single" w:sz="4" w:space="0" w:color="002244"/>
          <w:right w:val="single" w:sz="4" w:space="0" w:color="002244"/>
          <w:insideH w:val="single" w:sz="4" w:space="0" w:color="002244"/>
          <w:insideV w:val="single" w:sz="4" w:space="0" w:color="002244"/>
        </w:tblBorders>
        <w:tblLayout w:type="fixed"/>
        <w:tblLook w:val="04A0" w:firstRow="1" w:lastRow="0" w:firstColumn="1" w:lastColumn="0" w:noHBand="0" w:noVBand="1"/>
      </w:tblPr>
      <w:tblGrid>
        <w:gridCol w:w="1842"/>
        <w:gridCol w:w="6663"/>
      </w:tblGrid>
      <w:tr w:rsidR="002744EB" w:rsidRPr="002E0B76" w14:paraId="48C2482D" w14:textId="77777777" w:rsidTr="00BD18E0">
        <w:tc>
          <w:tcPr>
            <w:tcW w:w="1842" w:type="dxa"/>
            <w:shd w:val="clear" w:color="auto" w:fill="002244"/>
            <w:noWrap/>
            <w:vAlign w:val="center"/>
          </w:tcPr>
          <w:p w14:paraId="02D1EB92" w14:textId="19C79CD8" w:rsidR="002744EB" w:rsidRPr="002E0B76" w:rsidRDefault="002744EB" w:rsidP="000F748D">
            <w:pPr>
              <w:spacing w:before="80" w:afterLines="0" w:after="40"/>
              <w:rPr>
                <w:rFonts w:eastAsia="Times New Roman" w:cs="Arial"/>
                <w:b/>
                <w:bCs/>
                <w:color w:val="FFFFFF" w:themeColor="background1"/>
                <w:sz w:val="22"/>
                <w:szCs w:val="22"/>
                <w:lang w:eastAsia="en-GB"/>
              </w:rPr>
            </w:pPr>
            <w:r w:rsidRPr="002E0B76">
              <w:rPr>
                <w:rFonts w:eastAsia="Times New Roman" w:cs="Arial"/>
                <w:b/>
                <w:bCs/>
                <w:color w:val="FFFFFF" w:themeColor="background1"/>
                <w:sz w:val="22"/>
                <w:szCs w:val="22"/>
                <w:lang w:eastAsia="en-GB"/>
              </w:rPr>
              <w:t>PoE Reference</w:t>
            </w:r>
          </w:p>
        </w:tc>
        <w:tc>
          <w:tcPr>
            <w:tcW w:w="6663" w:type="dxa"/>
            <w:shd w:val="clear" w:color="auto" w:fill="002244"/>
          </w:tcPr>
          <w:p w14:paraId="4A46F7DC" w14:textId="26B4B09F" w:rsidR="002744EB" w:rsidRPr="002E0B76" w:rsidRDefault="002744EB" w:rsidP="000F748D">
            <w:pPr>
              <w:spacing w:before="80" w:afterLines="0" w:after="40"/>
              <w:jc w:val="center"/>
              <w:rPr>
                <w:rFonts w:eastAsia="Times New Roman" w:cs="Arial"/>
                <w:b/>
                <w:bCs/>
                <w:color w:val="FFFFFF" w:themeColor="background1"/>
                <w:sz w:val="22"/>
                <w:szCs w:val="22"/>
                <w:lang w:eastAsia="en-GB"/>
              </w:rPr>
            </w:pPr>
            <w:r w:rsidRPr="002E0B76">
              <w:rPr>
                <w:rFonts w:eastAsia="Times New Roman" w:cs="Arial"/>
                <w:b/>
                <w:bCs/>
                <w:color w:val="FFFFFF" w:themeColor="background1"/>
                <w:sz w:val="22"/>
                <w:szCs w:val="22"/>
                <w:lang w:eastAsia="en-GB"/>
              </w:rPr>
              <w:t>Comment</w:t>
            </w:r>
          </w:p>
        </w:tc>
      </w:tr>
      <w:tr w:rsidR="002744EB" w:rsidRPr="002E0B76" w14:paraId="1BC5DF61" w14:textId="77777777" w:rsidTr="00976144">
        <w:tc>
          <w:tcPr>
            <w:tcW w:w="1842" w:type="dxa"/>
            <w:shd w:val="clear" w:color="auto" w:fill="auto"/>
            <w:noWrap/>
          </w:tcPr>
          <w:p w14:paraId="6057C13C" w14:textId="24A1B2F8" w:rsidR="002744EB" w:rsidRPr="002E0B76" w:rsidRDefault="002744EB" w:rsidP="00976144">
            <w:pPr>
              <w:spacing w:before="80" w:afterLines="0" w:after="40"/>
              <w:rPr>
                <w:rFonts w:eastAsia="Times New Roman" w:cs="Arial"/>
                <w:sz w:val="22"/>
                <w:szCs w:val="22"/>
                <w:lang w:eastAsia="en-GB"/>
              </w:rPr>
            </w:pPr>
            <w:r w:rsidRPr="002E0B76">
              <w:rPr>
                <w:rFonts w:eastAsia="Times New Roman" w:cs="Arial"/>
                <w:sz w:val="22"/>
                <w:szCs w:val="22"/>
                <w:lang w:eastAsia="en-GB"/>
              </w:rPr>
              <w:t>Paragraph 6.29</w:t>
            </w:r>
          </w:p>
        </w:tc>
        <w:tc>
          <w:tcPr>
            <w:tcW w:w="6663" w:type="dxa"/>
          </w:tcPr>
          <w:p w14:paraId="0E50F51C" w14:textId="64BB6CFA" w:rsidR="002744EB" w:rsidRPr="002E0B76" w:rsidRDefault="002744EB" w:rsidP="00404BCA">
            <w:pPr>
              <w:spacing w:before="80" w:afterLines="0" w:after="40"/>
              <w:jc w:val="both"/>
              <w:rPr>
                <w:rFonts w:eastAsia="Times New Roman" w:cs="Arial"/>
                <w:sz w:val="22"/>
                <w:szCs w:val="22"/>
                <w:lang w:eastAsia="en-GB"/>
              </w:rPr>
            </w:pPr>
            <w:r w:rsidRPr="002E0B76">
              <w:rPr>
                <w:rFonts w:eastAsia="Times New Roman" w:cs="Arial"/>
                <w:sz w:val="22"/>
                <w:szCs w:val="22"/>
                <w:lang w:eastAsia="en-GB"/>
              </w:rPr>
              <w:t xml:space="preserve">Reference is made to the </w:t>
            </w:r>
            <w:r w:rsidR="00630538">
              <w:rPr>
                <w:rFonts w:eastAsia="Times New Roman" w:cs="Arial"/>
                <w:sz w:val="22"/>
                <w:szCs w:val="22"/>
                <w:lang w:eastAsia="en-GB"/>
              </w:rPr>
              <w:t xml:space="preserve">2017 and </w:t>
            </w:r>
            <w:r w:rsidRPr="002E0B76">
              <w:rPr>
                <w:rFonts w:eastAsia="Times New Roman" w:cs="Arial"/>
                <w:sz w:val="22"/>
                <w:szCs w:val="22"/>
                <w:lang w:eastAsia="en-GB"/>
              </w:rPr>
              <w:t>2020 Standard Method figure</w:t>
            </w:r>
            <w:r w:rsidR="00630538">
              <w:rPr>
                <w:rFonts w:eastAsia="Times New Roman" w:cs="Arial"/>
                <w:sz w:val="22"/>
                <w:szCs w:val="22"/>
                <w:lang w:eastAsia="en-GB"/>
              </w:rPr>
              <w:t>s</w:t>
            </w:r>
            <w:r w:rsidRPr="002E0B76">
              <w:rPr>
                <w:rFonts w:eastAsia="Times New Roman" w:cs="Arial"/>
                <w:sz w:val="22"/>
                <w:szCs w:val="22"/>
                <w:lang w:eastAsia="en-GB"/>
              </w:rPr>
              <w:t>.</w:t>
            </w:r>
          </w:p>
          <w:p w14:paraId="219D014D" w14:textId="2D0B9E7F" w:rsidR="002744EB" w:rsidRPr="002E0B76" w:rsidRDefault="002744EB" w:rsidP="00404BCA">
            <w:pPr>
              <w:spacing w:before="80" w:afterLines="0" w:after="40"/>
              <w:jc w:val="both"/>
              <w:rPr>
                <w:rFonts w:eastAsia="Times New Roman" w:cs="Arial"/>
                <w:sz w:val="22"/>
                <w:szCs w:val="22"/>
                <w:lang w:eastAsia="en-GB"/>
              </w:rPr>
            </w:pPr>
            <w:r w:rsidRPr="002E0B76">
              <w:rPr>
                <w:rFonts w:eastAsia="Times New Roman" w:cs="Arial"/>
                <w:sz w:val="22"/>
                <w:szCs w:val="22"/>
                <w:lang w:eastAsia="en-GB"/>
              </w:rPr>
              <w:t xml:space="preserve">If the same </w:t>
            </w:r>
            <w:r w:rsidR="00630538">
              <w:rPr>
                <w:rFonts w:eastAsia="Times New Roman" w:cs="Arial"/>
                <w:sz w:val="22"/>
                <w:szCs w:val="22"/>
                <w:lang w:eastAsia="en-GB"/>
              </w:rPr>
              <w:t xml:space="preserve">level of delivery is </w:t>
            </w:r>
            <w:r w:rsidRPr="002E0B76">
              <w:rPr>
                <w:rFonts w:eastAsia="Times New Roman" w:cs="Arial"/>
                <w:sz w:val="22"/>
                <w:szCs w:val="22"/>
                <w:lang w:eastAsia="en-GB"/>
              </w:rPr>
              <w:t xml:space="preserve">applied to the updated Standard Method </w:t>
            </w:r>
            <w:r w:rsidR="00630538">
              <w:rPr>
                <w:rFonts w:eastAsia="Times New Roman" w:cs="Arial"/>
                <w:sz w:val="22"/>
                <w:szCs w:val="22"/>
                <w:lang w:eastAsia="en-GB"/>
              </w:rPr>
              <w:t xml:space="preserve">requirement </w:t>
            </w:r>
            <w:r w:rsidR="002E0B76" w:rsidRPr="002E0B76">
              <w:rPr>
                <w:rFonts w:eastAsia="Times New Roman" w:cs="Arial"/>
                <w:sz w:val="22"/>
                <w:szCs w:val="22"/>
                <w:lang w:eastAsia="en-GB"/>
              </w:rPr>
              <w:t>then the shortfall over the eight year period in the Bristol HMA from 2013/14 – 2020/21 would be 19,083 dwellings.</w:t>
            </w:r>
          </w:p>
        </w:tc>
      </w:tr>
      <w:tr w:rsidR="002744EB" w:rsidRPr="002E0B76" w14:paraId="384D3644" w14:textId="77777777" w:rsidTr="00976144">
        <w:tc>
          <w:tcPr>
            <w:tcW w:w="1842" w:type="dxa"/>
            <w:shd w:val="clear" w:color="auto" w:fill="auto"/>
            <w:noWrap/>
          </w:tcPr>
          <w:p w14:paraId="11174D0E" w14:textId="6000FB8C" w:rsidR="002744EB" w:rsidRPr="002E0B76" w:rsidRDefault="002E0B76" w:rsidP="00976144">
            <w:pPr>
              <w:spacing w:before="80" w:afterLines="0" w:after="40"/>
              <w:rPr>
                <w:rFonts w:eastAsia="Times New Roman" w:cs="Arial"/>
                <w:sz w:val="22"/>
                <w:szCs w:val="22"/>
                <w:lang w:eastAsia="en-GB"/>
              </w:rPr>
            </w:pPr>
            <w:r>
              <w:rPr>
                <w:rFonts w:eastAsia="Times New Roman" w:cs="Arial"/>
                <w:sz w:val="22"/>
                <w:szCs w:val="22"/>
                <w:lang w:eastAsia="en-GB"/>
              </w:rPr>
              <w:t>Paragraph 6.31</w:t>
            </w:r>
          </w:p>
        </w:tc>
        <w:tc>
          <w:tcPr>
            <w:tcW w:w="6663" w:type="dxa"/>
          </w:tcPr>
          <w:p w14:paraId="45F3CA22" w14:textId="31E309AF" w:rsidR="002744EB" w:rsidRPr="002E0B76" w:rsidRDefault="002E0B76" w:rsidP="00404BCA">
            <w:pPr>
              <w:spacing w:before="80" w:afterLines="0" w:after="40"/>
              <w:jc w:val="both"/>
              <w:rPr>
                <w:rFonts w:eastAsia="Times New Roman" w:cs="Arial"/>
                <w:sz w:val="22"/>
                <w:szCs w:val="22"/>
                <w:lang w:eastAsia="en-GB"/>
              </w:rPr>
            </w:pPr>
            <w:r>
              <w:rPr>
                <w:rFonts w:eastAsia="Times New Roman" w:cs="Arial"/>
                <w:sz w:val="22"/>
                <w:szCs w:val="22"/>
                <w:lang w:eastAsia="en-GB"/>
              </w:rPr>
              <w:t xml:space="preserve">The </w:t>
            </w:r>
            <w:r w:rsidR="00630538">
              <w:rPr>
                <w:rFonts w:eastAsia="Times New Roman" w:cs="Arial"/>
                <w:sz w:val="22"/>
                <w:szCs w:val="22"/>
                <w:lang w:eastAsia="en-GB"/>
              </w:rPr>
              <w:t xml:space="preserve">updated </w:t>
            </w:r>
            <w:r>
              <w:rPr>
                <w:rFonts w:eastAsia="Times New Roman" w:cs="Arial"/>
                <w:sz w:val="22"/>
                <w:szCs w:val="22"/>
                <w:lang w:eastAsia="en-GB"/>
              </w:rPr>
              <w:t xml:space="preserve">Standard Method requirement for the SDS is 5,505 </w:t>
            </w:r>
            <w:proofErr w:type="spellStart"/>
            <w:r>
              <w:rPr>
                <w:rFonts w:eastAsia="Times New Roman" w:cs="Arial"/>
                <w:sz w:val="22"/>
                <w:szCs w:val="22"/>
                <w:lang w:eastAsia="en-GB"/>
              </w:rPr>
              <w:t>dpa</w:t>
            </w:r>
            <w:proofErr w:type="spellEnd"/>
            <w:r>
              <w:rPr>
                <w:rFonts w:eastAsia="Times New Roman" w:cs="Arial"/>
                <w:sz w:val="22"/>
                <w:szCs w:val="22"/>
                <w:lang w:eastAsia="en-GB"/>
              </w:rPr>
              <w:t xml:space="preserve">, which is 2,105 </w:t>
            </w:r>
            <w:proofErr w:type="spellStart"/>
            <w:r>
              <w:rPr>
                <w:rFonts w:eastAsia="Times New Roman" w:cs="Arial"/>
                <w:sz w:val="22"/>
                <w:szCs w:val="22"/>
                <w:lang w:eastAsia="en-GB"/>
              </w:rPr>
              <w:t>dpa</w:t>
            </w:r>
            <w:proofErr w:type="spellEnd"/>
            <w:r>
              <w:rPr>
                <w:rFonts w:eastAsia="Times New Roman" w:cs="Arial"/>
                <w:sz w:val="22"/>
                <w:szCs w:val="22"/>
                <w:lang w:eastAsia="en-GB"/>
              </w:rPr>
              <w:t xml:space="preserve"> greater than the combined 3,400 </w:t>
            </w:r>
            <w:proofErr w:type="spellStart"/>
            <w:r>
              <w:rPr>
                <w:rFonts w:eastAsia="Times New Roman" w:cs="Arial"/>
                <w:sz w:val="22"/>
                <w:szCs w:val="22"/>
                <w:lang w:eastAsia="en-GB"/>
              </w:rPr>
              <w:t>dpa</w:t>
            </w:r>
            <w:proofErr w:type="spellEnd"/>
            <w:r>
              <w:rPr>
                <w:rFonts w:eastAsia="Times New Roman" w:cs="Arial"/>
                <w:sz w:val="22"/>
                <w:szCs w:val="22"/>
                <w:lang w:eastAsia="en-GB"/>
              </w:rPr>
              <w:t xml:space="preserve"> requirement in the three respective adopted Local Plans.</w:t>
            </w:r>
          </w:p>
        </w:tc>
      </w:tr>
      <w:tr w:rsidR="002744EB" w:rsidRPr="002E0B76" w14:paraId="48E81CBB" w14:textId="77777777" w:rsidTr="00976144">
        <w:tc>
          <w:tcPr>
            <w:tcW w:w="1842" w:type="dxa"/>
            <w:shd w:val="clear" w:color="auto" w:fill="auto"/>
            <w:noWrap/>
          </w:tcPr>
          <w:p w14:paraId="36D29D97" w14:textId="77777777" w:rsidR="00BD18E0" w:rsidRDefault="00BD18E0" w:rsidP="00976144">
            <w:pPr>
              <w:spacing w:before="80" w:afterLines="0" w:after="40"/>
              <w:rPr>
                <w:rFonts w:eastAsia="Times New Roman" w:cs="Arial"/>
                <w:sz w:val="22"/>
                <w:szCs w:val="22"/>
                <w:lang w:eastAsia="en-GB"/>
              </w:rPr>
            </w:pPr>
            <w:r>
              <w:rPr>
                <w:rFonts w:eastAsia="Times New Roman" w:cs="Arial"/>
                <w:sz w:val="22"/>
                <w:szCs w:val="22"/>
                <w:lang w:eastAsia="en-GB"/>
              </w:rPr>
              <w:t xml:space="preserve">Paragraph 6.33 </w:t>
            </w:r>
          </w:p>
          <w:p w14:paraId="41CCD47E" w14:textId="6A00ABFB" w:rsidR="00BD18E0" w:rsidRDefault="00BD18E0" w:rsidP="00976144">
            <w:pPr>
              <w:spacing w:before="80" w:afterLines="0" w:after="40"/>
              <w:rPr>
                <w:rFonts w:eastAsia="Times New Roman" w:cs="Arial"/>
                <w:sz w:val="22"/>
                <w:szCs w:val="22"/>
                <w:lang w:eastAsia="en-GB"/>
              </w:rPr>
            </w:pPr>
            <w:r>
              <w:rPr>
                <w:rFonts w:eastAsia="Times New Roman" w:cs="Arial"/>
                <w:sz w:val="22"/>
                <w:szCs w:val="22"/>
                <w:lang w:eastAsia="en-GB"/>
              </w:rPr>
              <w:t>and</w:t>
            </w:r>
          </w:p>
          <w:p w14:paraId="0527B3C9" w14:textId="3ED30DFF" w:rsidR="002744EB" w:rsidRPr="002E0B76" w:rsidRDefault="002E0B76" w:rsidP="00976144">
            <w:pPr>
              <w:spacing w:before="80" w:afterLines="0" w:after="40"/>
              <w:rPr>
                <w:rFonts w:eastAsia="Times New Roman" w:cs="Arial"/>
                <w:sz w:val="22"/>
                <w:szCs w:val="22"/>
                <w:lang w:eastAsia="en-GB"/>
              </w:rPr>
            </w:pPr>
            <w:r>
              <w:rPr>
                <w:rFonts w:eastAsia="Times New Roman" w:cs="Arial"/>
                <w:sz w:val="22"/>
                <w:szCs w:val="22"/>
                <w:lang w:eastAsia="en-GB"/>
              </w:rPr>
              <w:t>Figure 2</w:t>
            </w:r>
          </w:p>
        </w:tc>
        <w:tc>
          <w:tcPr>
            <w:tcW w:w="6663" w:type="dxa"/>
          </w:tcPr>
          <w:p w14:paraId="5A4DF993" w14:textId="2A29183E" w:rsidR="002744EB" w:rsidRDefault="002E0B76" w:rsidP="00404BCA">
            <w:pPr>
              <w:spacing w:before="80" w:afterLines="0" w:after="40"/>
              <w:jc w:val="both"/>
              <w:rPr>
                <w:rFonts w:eastAsia="Times New Roman" w:cs="Arial"/>
                <w:sz w:val="22"/>
                <w:szCs w:val="22"/>
                <w:lang w:eastAsia="en-GB"/>
              </w:rPr>
            </w:pPr>
            <w:r>
              <w:rPr>
                <w:rFonts w:eastAsia="Times New Roman" w:cs="Arial"/>
                <w:sz w:val="22"/>
                <w:szCs w:val="22"/>
                <w:lang w:eastAsia="en-GB"/>
              </w:rPr>
              <w:t>The figures in th</w:t>
            </w:r>
            <w:r w:rsidR="00AC215A">
              <w:rPr>
                <w:rFonts w:eastAsia="Times New Roman" w:cs="Arial"/>
                <w:sz w:val="22"/>
                <w:szCs w:val="22"/>
                <w:lang w:eastAsia="en-GB"/>
              </w:rPr>
              <w:t xml:space="preserve">e final two columns of this </w:t>
            </w:r>
            <w:r>
              <w:rPr>
                <w:rFonts w:eastAsia="Times New Roman" w:cs="Arial"/>
                <w:sz w:val="22"/>
                <w:szCs w:val="22"/>
                <w:lang w:eastAsia="en-GB"/>
              </w:rPr>
              <w:t xml:space="preserve">table </w:t>
            </w:r>
            <w:r w:rsidR="00AC215A">
              <w:rPr>
                <w:rFonts w:eastAsia="Times New Roman" w:cs="Arial"/>
                <w:sz w:val="22"/>
                <w:szCs w:val="22"/>
                <w:lang w:eastAsia="en-GB"/>
              </w:rPr>
              <w:t>are updated as follows:</w:t>
            </w:r>
          </w:p>
          <w:tbl>
            <w:tblPr>
              <w:tblW w:w="6379" w:type="dxa"/>
              <w:tblInd w:w="30" w:type="dxa"/>
              <w:tblBorders>
                <w:top w:val="single" w:sz="4" w:space="0" w:color="002244"/>
                <w:left w:val="single" w:sz="4" w:space="0" w:color="002244"/>
                <w:bottom w:val="single" w:sz="4" w:space="0" w:color="002244"/>
                <w:right w:val="single" w:sz="4" w:space="0" w:color="002244"/>
                <w:insideH w:val="single" w:sz="4" w:space="0" w:color="002244"/>
                <w:insideV w:val="single" w:sz="4" w:space="0" w:color="002244"/>
              </w:tblBorders>
              <w:tblLayout w:type="fixed"/>
              <w:tblLook w:val="04A0" w:firstRow="1" w:lastRow="0" w:firstColumn="1" w:lastColumn="0" w:noHBand="0" w:noVBand="1"/>
            </w:tblPr>
            <w:tblGrid>
              <w:gridCol w:w="2977"/>
              <w:gridCol w:w="1701"/>
              <w:gridCol w:w="1701"/>
            </w:tblGrid>
            <w:tr w:rsidR="00BD18E0" w:rsidRPr="0033258D" w14:paraId="66CB1E13" w14:textId="77777777" w:rsidTr="00BD18E0">
              <w:trPr>
                <w:trHeight w:val="300"/>
              </w:trPr>
              <w:tc>
                <w:tcPr>
                  <w:tcW w:w="2977" w:type="dxa"/>
                  <w:shd w:val="clear" w:color="auto" w:fill="002244"/>
                  <w:noWrap/>
                  <w:vAlign w:val="center"/>
                  <w:hideMark/>
                </w:tcPr>
                <w:p w14:paraId="75636CC1" w14:textId="77777777" w:rsidR="00BD18E0" w:rsidRPr="00023C89" w:rsidRDefault="00BD18E0" w:rsidP="00404BCA">
                  <w:pPr>
                    <w:spacing w:before="60" w:afterLines="0" w:after="60" w:line="240" w:lineRule="auto"/>
                    <w:jc w:val="both"/>
                    <w:rPr>
                      <w:rFonts w:eastAsia="Times New Roman" w:cs="Arial"/>
                      <w:b/>
                      <w:bCs/>
                      <w:color w:val="FFFFFF" w:themeColor="background1"/>
                      <w:szCs w:val="20"/>
                      <w:lang w:eastAsia="en-GB"/>
                    </w:rPr>
                  </w:pPr>
                  <w:r w:rsidRPr="00023C89">
                    <w:rPr>
                      <w:rFonts w:eastAsia="Times New Roman" w:cs="Arial"/>
                      <w:b/>
                      <w:bCs/>
                      <w:color w:val="FFFFFF" w:themeColor="background1"/>
                      <w:szCs w:val="20"/>
                      <w:lang w:eastAsia="en-GB"/>
                    </w:rPr>
                    <w:t>Authority</w:t>
                  </w:r>
                </w:p>
              </w:tc>
              <w:tc>
                <w:tcPr>
                  <w:tcW w:w="1701" w:type="dxa"/>
                  <w:shd w:val="clear" w:color="auto" w:fill="002244"/>
                  <w:noWrap/>
                  <w:vAlign w:val="center"/>
                  <w:hideMark/>
                </w:tcPr>
                <w:p w14:paraId="38684ACC" w14:textId="68A2342A" w:rsidR="00BD18E0" w:rsidRPr="00023C89" w:rsidRDefault="00BD18E0" w:rsidP="00404BCA">
                  <w:pPr>
                    <w:spacing w:before="60" w:afterLines="0" w:after="60" w:line="240" w:lineRule="auto"/>
                    <w:jc w:val="both"/>
                    <w:rPr>
                      <w:rFonts w:eastAsia="Times New Roman" w:cs="Arial"/>
                      <w:b/>
                      <w:bCs/>
                      <w:color w:val="FFFFFF" w:themeColor="background1"/>
                      <w:szCs w:val="20"/>
                      <w:lang w:eastAsia="en-GB"/>
                    </w:rPr>
                  </w:pPr>
                  <w:r w:rsidRPr="00023C89">
                    <w:rPr>
                      <w:rFonts w:eastAsia="Times New Roman" w:cs="Arial"/>
                      <w:b/>
                      <w:bCs/>
                      <w:color w:val="FFFFFF" w:themeColor="background1"/>
                      <w:szCs w:val="20"/>
                      <w:lang w:eastAsia="en-GB"/>
                    </w:rPr>
                    <w:t>SM Requirement</w:t>
                  </w:r>
                </w:p>
              </w:tc>
              <w:tc>
                <w:tcPr>
                  <w:tcW w:w="1701" w:type="dxa"/>
                  <w:shd w:val="clear" w:color="auto" w:fill="002244"/>
                  <w:noWrap/>
                  <w:vAlign w:val="center"/>
                  <w:hideMark/>
                </w:tcPr>
                <w:p w14:paraId="140A3620" w14:textId="77777777" w:rsidR="00BD18E0" w:rsidRPr="00023C89" w:rsidRDefault="00BD18E0" w:rsidP="00404BCA">
                  <w:pPr>
                    <w:spacing w:before="60" w:afterLines="0" w:after="60" w:line="240" w:lineRule="auto"/>
                    <w:jc w:val="both"/>
                    <w:rPr>
                      <w:rFonts w:eastAsia="Times New Roman" w:cs="Arial"/>
                      <w:b/>
                      <w:bCs/>
                      <w:color w:val="FFFFFF" w:themeColor="background1"/>
                      <w:szCs w:val="20"/>
                      <w:lang w:eastAsia="en-GB"/>
                    </w:rPr>
                  </w:pPr>
                  <w:r w:rsidRPr="00023C89">
                    <w:rPr>
                      <w:rFonts w:eastAsia="Times New Roman" w:cs="Arial"/>
                      <w:b/>
                      <w:bCs/>
                      <w:color w:val="FFFFFF" w:themeColor="background1"/>
                      <w:szCs w:val="20"/>
                      <w:lang w:eastAsia="en-GB"/>
                    </w:rPr>
                    <w:t xml:space="preserve">Annual </w:t>
                  </w:r>
                  <w:r w:rsidRPr="0033258D">
                    <w:rPr>
                      <w:rFonts w:eastAsia="Times New Roman" w:cs="Arial"/>
                      <w:b/>
                      <w:bCs/>
                      <w:color w:val="FFFFFF" w:themeColor="background1"/>
                      <w:szCs w:val="20"/>
                      <w:lang w:eastAsia="en-GB"/>
                    </w:rPr>
                    <w:t>Requirement</w:t>
                  </w:r>
                </w:p>
              </w:tc>
            </w:tr>
            <w:tr w:rsidR="00BD18E0" w:rsidRPr="0033258D" w14:paraId="7D605E89" w14:textId="77777777" w:rsidTr="00BD18E0">
              <w:trPr>
                <w:trHeight w:val="300"/>
              </w:trPr>
              <w:tc>
                <w:tcPr>
                  <w:tcW w:w="2977" w:type="dxa"/>
                  <w:shd w:val="clear" w:color="auto" w:fill="auto"/>
                  <w:noWrap/>
                  <w:vAlign w:val="center"/>
                  <w:hideMark/>
                </w:tcPr>
                <w:p w14:paraId="194D9E70" w14:textId="75D99C14" w:rsidR="00BD18E0" w:rsidRPr="00023C89" w:rsidRDefault="00BD18E0" w:rsidP="00404BCA">
                  <w:pPr>
                    <w:spacing w:before="60" w:afterLines="0" w:after="60" w:line="240" w:lineRule="auto"/>
                    <w:jc w:val="both"/>
                    <w:rPr>
                      <w:rFonts w:eastAsia="Times New Roman" w:cs="Arial"/>
                      <w:szCs w:val="20"/>
                      <w:lang w:eastAsia="en-GB"/>
                    </w:rPr>
                  </w:pPr>
                  <w:r w:rsidRPr="0033258D">
                    <w:rPr>
                      <w:rFonts w:eastAsia="Times New Roman" w:cs="Arial"/>
                      <w:szCs w:val="20"/>
                      <w:lang w:eastAsia="en-GB"/>
                    </w:rPr>
                    <w:t>B</w:t>
                  </w:r>
                  <w:r>
                    <w:rPr>
                      <w:rFonts w:eastAsia="Times New Roman" w:cs="Arial"/>
                      <w:szCs w:val="20"/>
                      <w:lang w:eastAsia="en-GB"/>
                    </w:rPr>
                    <w:t xml:space="preserve">ristol </w:t>
                  </w:r>
                  <w:r w:rsidRPr="0033258D">
                    <w:rPr>
                      <w:rFonts w:eastAsia="Times New Roman" w:cs="Arial"/>
                      <w:szCs w:val="20"/>
                      <w:lang w:eastAsia="en-GB"/>
                    </w:rPr>
                    <w:t>C</w:t>
                  </w:r>
                  <w:r>
                    <w:rPr>
                      <w:rFonts w:eastAsia="Times New Roman" w:cs="Arial"/>
                      <w:szCs w:val="20"/>
                      <w:lang w:eastAsia="en-GB"/>
                    </w:rPr>
                    <w:t>ity</w:t>
                  </w:r>
                </w:p>
              </w:tc>
              <w:tc>
                <w:tcPr>
                  <w:tcW w:w="1701" w:type="dxa"/>
                  <w:shd w:val="clear" w:color="auto" w:fill="auto"/>
                  <w:noWrap/>
                  <w:hideMark/>
                </w:tcPr>
                <w:p w14:paraId="3FA263DC" w14:textId="72D457CF" w:rsidR="00BD18E0" w:rsidRPr="00023C89" w:rsidRDefault="00BD18E0" w:rsidP="00404BCA">
                  <w:pPr>
                    <w:spacing w:before="60" w:afterLines="0" w:after="60" w:line="240" w:lineRule="auto"/>
                    <w:jc w:val="both"/>
                    <w:rPr>
                      <w:rFonts w:eastAsia="Times New Roman" w:cs="Arial"/>
                      <w:szCs w:val="20"/>
                      <w:lang w:eastAsia="en-GB"/>
                    </w:rPr>
                  </w:pPr>
                  <w:r w:rsidRPr="00FA4893">
                    <w:t>45,818</w:t>
                  </w:r>
                </w:p>
              </w:tc>
              <w:tc>
                <w:tcPr>
                  <w:tcW w:w="1701" w:type="dxa"/>
                  <w:shd w:val="clear" w:color="auto" w:fill="auto"/>
                  <w:noWrap/>
                  <w:hideMark/>
                </w:tcPr>
                <w:p w14:paraId="53DDC1CB" w14:textId="55B4E4A7" w:rsidR="00BD18E0" w:rsidRPr="00023C89" w:rsidRDefault="00BD18E0" w:rsidP="00404BCA">
                  <w:pPr>
                    <w:spacing w:before="60" w:afterLines="0" w:after="60" w:line="240" w:lineRule="auto"/>
                    <w:jc w:val="both"/>
                    <w:rPr>
                      <w:rFonts w:eastAsia="Times New Roman" w:cs="Arial"/>
                      <w:szCs w:val="20"/>
                      <w:lang w:eastAsia="en-GB"/>
                    </w:rPr>
                  </w:pPr>
                  <w:r w:rsidRPr="00FA4893">
                    <w:t>2,291</w:t>
                  </w:r>
                </w:p>
              </w:tc>
            </w:tr>
            <w:tr w:rsidR="00BD18E0" w:rsidRPr="0033258D" w14:paraId="6396EB3B" w14:textId="77777777" w:rsidTr="00BD18E0">
              <w:trPr>
                <w:trHeight w:val="300"/>
              </w:trPr>
              <w:tc>
                <w:tcPr>
                  <w:tcW w:w="2977" w:type="dxa"/>
                  <w:shd w:val="clear" w:color="auto" w:fill="auto"/>
                  <w:noWrap/>
                  <w:vAlign w:val="center"/>
                  <w:hideMark/>
                </w:tcPr>
                <w:p w14:paraId="7517AD25" w14:textId="64F62F9D" w:rsidR="00BD18E0" w:rsidRPr="00023C89" w:rsidRDefault="00BD18E0" w:rsidP="00404BCA">
                  <w:pPr>
                    <w:spacing w:before="60" w:afterLines="0" w:after="60" w:line="240" w:lineRule="auto"/>
                    <w:jc w:val="both"/>
                    <w:rPr>
                      <w:rFonts w:eastAsia="Times New Roman" w:cs="Arial"/>
                      <w:szCs w:val="20"/>
                      <w:lang w:eastAsia="en-GB"/>
                    </w:rPr>
                  </w:pPr>
                  <w:r w:rsidRPr="0033258D">
                    <w:rPr>
                      <w:rFonts w:eastAsia="Times New Roman" w:cs="Arial"/>
                      <w:szCs w:val="20"/>
                      <w:lang w:eastAsia="en-GB"/>
                    </w:rPr>
                    <w:t>S</w:t>
                  </w:r>
                  <w:r>
                    <w:rPr>
                      <w:rFonts w:eastAsia="Times New Roman" w:cs="Arial"/>
                      <w:szCs w:val="20"/>
                      <w:lang w:eastAsia="en-GB"/>
                    </w:rPr>
                    <w:t xml:space="preserve">outh </w:t>
                  </w:r>
                  <w:r w:rsidRPr="0033258D">
                    <w:rPr>
                      <w:rFonts w:eastAsia="Times New Roman" w:cs="Arial"/>
                      <w:szCs w:val="20"/>
                      <w:lang w:eastAsia="en-GB"/>
                    </w:rPr>
                    <w:t>G</w:t>
                  </w:r>
                  <w:r>
                    <w:rPr>
                      <w:rFonts w:eastAsia="Times New Roman" w:cs="Arial"/>
                      <w:szCs w:val="20"/>
                      <w:lang w:eastAsia="en-GB"/>
                    </w:rPr>
                    <w:t xml:space="preserve">loucestershire </w:t>
                  </w:r>
                </w:p>
              </w:tc>
              <w:tc>
                <w:tcPr>
                  <w:tcW w:w="1701" w:type="dxa"/>
                  <w:shd w:val="clear" w:color="auto" w:fill="auto"/>
                  <w:noWrap/>
                  <w:hideMark/>
                </w:tcPr>
                <w:p w14:paraId="78A5AED0" w14:textId="0D88ADDB" w:rsidR="00BD18E0" w:rsidRPr="00023C89" w:rsidRDefault="00BD18E0" w:rsidP="00404BCA">
                  <w:pPr>
                    <w:spacing w:before="60" w:afterLines="0" w:after="60" w:line="240" w:lineRule="auto"/>
                    <w:jc w:val="both"/>
                    <w:rPr>
                      <w:rFonts w:eastAsia="Times New Roman" w:cs="Arial"/>
                      <w:szCs w:val="20"/>
                      <w:lang w:eastAsia="en-GB"/>
                    </w:rPr>
                  </w:pPr>
                  <w:r w:rsidRPr="00FA4893">
                    <w:t>44,450</w:t>
                  </w:r>
                </w:p>
              </w:tc>
              <w:tc>
                <w:tcPr>
                  <w:tcW w:w="1701" w:type="dxa"/>
                  <w:shd w:val="clear" w:color="auto" w:fill="auto"/>
                  <w:noWrap/>
                  <w:hideMark/>
                </w:tcPr>
                <w:p w14:paraId="073050C3" w14:textId="56A93916" w:rsidR="00BD18E0" w:rsidRPr="00023C89" w:rsidRDefault="00BD18E0" w:rsidP="00404BCA">
                  <w:pPr>
                    <w:spacing w:before="60" w:afterLines="0" w:after="60" w:line="240" w:lineRule="auto"/>
                    <w:jc w:val="both"/>
                    <w:rPr>
                      <w:rFonts w:eastAsia="Times New Roman" w:cs="Arial"/>
                      <w:szCs w:val="20"/>
                      <w:lang w:eastAsia="en-GB"/>
                    </w:rPr>
                  </w:pPr>
                  <w:r w:rsidRPr="00FA4893">
                    <w:t>2,223</w:t>
                  </w:r>
                </w:p>
              </w:tc>
            </w:tr>
            <w:tr w:rsidR="00BD18E0" w:rsidRPr="0033258D" w14:paraId="64B9DC95" w14:textId="77777777" w:rsidTr="00BD18E0">
              <w:trPr>
                <w:trHeight w:val="300"/>
              </w:trPr>
              <w:tc>
                <w:tcPr>
                  <w:tcW w:w="2977" w:type="dxa"/>
                  <w:shd w:val="clear" w:color="auto" w:fill="auto"/>
                  <w:noWrap/>
                  <w:vAlign w:val="center"/>
                  <w:hideMark/>
                </w:tcPr>
                <w:p w14:paraId="2FCB1E96" w14:textId="2C16BCC3" w:rsidR="00BD18E0" w:rsidRPr="00023C89" w:rsidRDefault="00BD18E0" w:rsidP="00404BCA">
                  <w:pPr>
                    <w:spacing w:before="60" w:afterLines="0" w:after="60" w:line="240" w:lineRule="auto"/>
                    <w:jc w:val="both"/>
                    <w:rPr>
                      <w:rFonts w:eastAsia="Times New Roman" w:cs="Arial"/>
                      <w:szCs w:val="20"/>
                      <w:lang w:eastAsia="en-GB"/>
                    </w:rPr>
                  </w:pPr>
                  <w:r w:rsidRPr="0033258D">
                    <w:rPr>
                      <w:rFonts w:eastAsia="Times New Roman" w:cs="Arial"/>
                      <w:szCs w:val="20"/>
                      <w:lang w:eastAsia="en-GB"/>
                    </w:rPr>
                    <w:t>B</w:t>
                  </w:r>
                  <w:r>
                    <w:rPr>
                      <w:rFonts w:eastAsia="Times New Roman" w:cs="Arial"/>
                      <w:szCs w:val="20"/>
                      <w:lang w:eastAsia="en-GB"/>
                    </w:rPr>
                    <w:t xml:space="preserve">ath </w:t>
                  </w:r>
                  <w:r w:rsidRPr="0033258D">
                    <w:rPr>
                      <w:rFonts w:eastAsia="Times New Roman" w:cs="Arial"/>
                      <w:szCs w:val="20"/>
                      <w:lang w:eastAsia="en-GB"/>
                    </w:rPr>
                    <w:t>&amp;</w:t>
                  </w:r>
                  <w:r>
                    <w:rPr>
                      <w:rFonts w:eastAsia="Times New Roman" w:cs="Arial"/>
                      <w:szCs w:val="20"/>
                      <w:lang w:eastAsia="en-GB"/>
                    </w:rPr>
                    <w:t xml:space="preserve"> </w:t>
                  </w:r>
                  <w:r w:rsidRPr="0033258D">
                    <w:rPr>
                      <w:rFonts w:eastAsia="Times New Roman" w:cs="Arial"/>
                      <w:szCs w:val="20"/>
                      <w:lang w:eastAsia="en-GB"/>
                    </w:rPr>
                    <w:t>N</w:t>
                  </w:r>
                  <w:r>
                    <w:rPr>
                      <w:rFonts w:eastAsia="Times New Roman" w:cs="Arial"/>
                      <w:szCs w:val="20"/>
                      <w:lang w:eastAsia="en-GB"/>
                    </w:rPr>
                    <w:t xml:space="preserve">orth </w:t>
                  </w:r>
                  <w:r w:rsidRPr="0033258D">
                    <w:rPr>
                      <w:rFonts w:eastAsia="Times New Roman" w:cs="Arial"/>
                      <w:szCs w:val="20"/>
                      <w:lang w:eastAsia="en-GB"/>
                    </w:rPr>
                    <w:t>E</w:t>
                  </w:r>
                  <w:r>
                    <w:rPr>
                      <w:rFonts w:eastAsia="Times New Roman" w:cs="Arial"/>
                      <w:szCs w:val="20"/>
                      <w:lang w:eastAsia="en-GB"/>
                    </w:rPr>
                    <w:t xml:space="preserve">ast </w:t>
                  </w:r>
                  <w:r w:rsidRPr="0033258D">
                    <w:rPr>
                      <w:rFonts w:eastAsia="Times New Roman" w:cs="Arial"/>
                      <w:szCs w:val="20"/>
                      <w:lang w:eastAsia="en-GB"/>
                    </w:rPr>
                    <w:t>S</w:t>
                  </w:r>
                  <w:r>
                    <w:rPr>
                      <w:rFonts w:eastAsia="Times New Roman" w:cs="Arial"/>
                      <w:szCs w:val="20"/>
                      <w:lang w:eastAsia="en-GB"/>
                    </w:rPr>
                    <w:t>omerset</w:t>
                  </w:r>
                </w:p>
              </w:tc>
              <w:tc>
                <w:tcPr>
                  <w:tcW w:w="1701" w:type="dxa"/>
                  <w:shd w:val="clear" w:color="auto" w:fill="auto"/>
                  <w:noWrap/>
                  <w:hideMark/>
                </w:tcPr>
                <w:p w14:paraId="06697154" w14:textId="5AD35D00" w:rsidR="00BD18E0" w:rsidRPr="00023C89" w:rsidRDefault="00BD18E0" w:rsidP="00404BCA">
                  <w:pPr>
                    <w:spacing w:before="60" w:afterLines="0" w:after="60" w:line="240" w:lineRule="auto"/>
                    <w:jc w:val="both"/>
                    <w:rPr>
                      <w:rFonts w:eastAsia="Times New Roman" w:cs="Arial"/>
                      <w:szCs w:val="20"/>
                      <w:lang w:eastAsia="en-GB"/>
                    </w:rPr>
                  </w:pPr>
                  <w:r w:rsidRPr="00FA4893">
                    <w:t>19,832</w:t>
                  </w:r>
                </w:p>
              </w:tc>
              <w:tc>
                <w:tcPr>
                  <w:tcW w:w="1701" w:type="dxa"/>
                  <w:shd w:val="clear" w:color="auto" w:fill="auto"/>
                  <w:noWrap/>
                  <w:hideMark/>
                </w:tcPr>
                <w:p w14:paraId="162D58F1" w14:textId="180F283C" w:rsidR="00BD18E0" w:rsidRPr="00023C89" w:rsidRDefault="00BD18E0" w:rsidP="00404BCA">
                  <w:pPr>
                    <w:spacing w:before="60" w:afterLines="0" w:after="60" w:line="240" w:lineRule="auto"/>
                    <w:jc w:val="both"/>
                    <w:rPr>
                      <w:rFonts w:eastAsia="Times New Roman" w:cs="Arial"/>
                      <w:szCs w:val="20"/>
                      <w:lang w:eastAsia="en-GB"/>
                    </w:rPr>
                  </w:pPr>
                  <w:r w:rsidRPr="00FA4893">
                    <w:t>992</w:t>
                  </w:r>
                </w:p>
              </w:tc>
            </w:tr>
            <w:tr w:rsidR="00BD18E0" w:rsidRPr="0033258D" w14:paraId="1BB220EA" w14:textId="77777777" w:rsidTr="00BD18E0">
              <w:trPr>
                <w:trHeight w:val="300"/>
              </w:trPr>
              <w:tc>
                <w:tcPr>
                  <w:tcW w:w="2977" w:type="dxa"/>
                  <w:shd w:val="clear" w:color="auto" w:fill="auto"/>
                  <w:noWrap/>
                  <w:vAlign w:val="center"/>
                  <w:hideMark/>
                </w:tcPr>
                <w:p w14:paraId="49502176" w14:textId="12285F4D" w:rsidR="00BD18E0" w:rsidRPr="00023C89" w:rsidRDefault="00BD18E0" w:rsidP="00404BCA">
                  <w:pPr>
                    <w:spacing w:before="60" w:afterLines="0" w:after="60" w:line="240" w:lineRule="auto"/>
                    <w:jc w:val="both"/>
                    <w:rPr>
                      <w:rFonts w:eastAsia="Times New Roman" w:cs="Arial"/>
                      <w:szCs w:val="20"/>
                      <w:lang w:eastAsia="en-GB"/>
                    </w:rPr>
                  </w:pPr>
                  <w:r w:rsidRPr="0033258D">
                    <w:rPr>
                      <w:rFonts w:eastAsia="Times New Roman" w:cs="Arial"/>
                      <w:szCs w:val="20"/>
                      <w:lang w:eastAsia="en-GB"/>
                    </w:rPr>
                    <w:t>N</w:t>
                  </w:r>
                  <w:r>
                    <w:rPr>
                      <w:rFonts w:eastAsia="Times New Roman" w:cs="Arial"/>
                      <w:szCs w:val="20"/>
                      <w:lang w:eastAsia="en-GB"/>
                    </w:rPr>
                    <w:t xml:space="preserve">orth </w:t>
                  </w:r>
                  <w:r w:rsidRPr="0033258D">
                    <w:rPr>
                      <w:rFonts w:eastAsia="Times New Roman" w:cs="Arial"/>
                      <w:szCs w:val="20"/>
                      <w:lang w:eastAsia="en-GB"/>
                    </w:rPr>
                    <w:t>S</w:t>
                  </w:r>
                  <w:r>
                    <w:rPr>
                      <w:rFonts w:eastAsia="Times New Roman" w:cs="Arial"/>
                      <w:szCs w:val="20"/>
                      <w:lang w:eastAsia="en-GB"/>
                    </w:rPr>
                    <w:t xml:space="preserve">omerset </w:t>
                  </w:r>
                </w:p>
              </w:tc>
              <w:tc>
                <w:tcPr>
                  <w:tcW w:w="1701" w:type="dxa"/>
                  <w:shd w:val="clear" w:color="auto" w:fill="auto"/>
                  <w:noWrap/>
                  <w:hideMark/>
                </w:tcPr>
                <w:p w14:paraId="47006B11" w14:textId="5C224DD7" w:rsidR="00BD18E0" w:rsidRPr="00023C89" w:rsidRDefault="00BD18E0" w:rsidP="00404BCA">
                  <w:pPr>
                    <w:spacing w:before="60" w:afterLines="0" w:after="60" w:line="240" w:lineRule="auto"/>
                    <w:jc w:val="both"/>
                    <w:rPr>
                      <w:rFonts w:ascii="Times New Roman" w:eastAsia="Times New Roman" w:hAnsi="Times New Roman"/>
                      <w:szCs w:val="20"/>
                      <w:lang w:eastAsia="en-GB"/>
                    </w:rPr>
                  </w:pPr>
                  <w:r>
                    <w:rPr>
                      <w:rFonts w:ascii="Times New Roman" w:eastAsia="Times New Roman" w:hAnsi="Times New Roman"/>
                      <w:szCs w:val="20"/>
                      <w:lang w:eastAsia="en-GB"/>
                    </w:rPr>
                    <w:t>-</w:t>
                  </w:r>
                </w:p>
              </w:tc>
              <w:tc>
                <w:tcPr>
                  <w:tcW w:w="1701" w:type="dxa"/>
                  <w:shd w:val="clear" w:color="auto" w:fill="auto"/>
                  <w:noWrap/>
                  <w:hideMark/>
                </w:tcPr>
                <w:p w14:paraId="7618423D" w14:textId="657888BB" w:rsidR="00BD18E0" w:rsidRPr="00023C89" w:rsidRDefault="00BD18E0" w:rsidP="00404BCA">
                  <w:pPr>
                    <w:spacing w:before="60" w:afterLines="0" w:after="60" w:line="240" w:lineRule="auto"/>
                    <w:jc w:val="both"/>
                    <w:rPr>
                      <w:rFonts w:ascii="Times New Roman" w:eastAsia="Times New Roman" w:hAnsi="Times New Roman"/>
                      <w:szCs w:val="20"/>
                      <w:lang w:eastAsia="en-GB"/>
                    </w:rPr>
                  </w:pPr>
                  <w:r>
                    <w:rPr>
                      <w:rFonts w:ascii="Times New Roman" w:eastAsia="Times New Roman" w:hAnsi="Times New Roman"/>
                      <w:szCs w:val="20"/>
                      <w:lang w:eastAsia="en-GB"/>
                    </w:rPr>
                    <w:t>-</w:t>
                  </w:r>
                </w:p>
              </w:tc>
            </w:tr>
            <w:tr w:rsidR="00BD18E0" w:rsidRPr="0033258D" w14:paraId="1D97F573" w14:textId="77777777" w:rsidTr="00BD18E0">
              <w:trPr>
                <w:trHeight w:val="300"/>
              </w:trPr>
              <w:tc>
                <w:tcPr>
                  <w:tcW w:w="2977" w:type="dxa"/>
                  <w:shd w:val="clear" w:color="auto" w:fill="auto"/>
                  <w:noWrap/>
                  <w:vAlign w:val="center"/>
                  <w:hideMark/>
                </w:tcPr>
                <w:p w14:paraId="1BA56323" w14:textId="77777777" w:rsidR="00BD18E0" w:rsidRPr="00023C89" w:rsidRDefault="00BD18E0" w:rsidP="00404BCA">
                  <w:pPr>
                    <w:spacing w:before="60" w:afterLines="0" w:after="60" w:line="240" w:lineRule="auto"/>
                    <w:jc w:val="both"/>
                    <w:rPr>
                      <w:rFonts w:eastAsia="Times New Roman" w:cs="Arial"/>
                      <w:b/>
                      <w:bCs/>
                      <w:szCs w:val="20"/>
                      <w:lang w:eastAsia="en-GB"/>
                    </w:rPr>
                  </w:pPr>
                  <w:r w:rsidRPr="00023C89">
                    <w:rPr>
                      <w:rFonts w:eastAsia="Times New Roman" w:cs="Arial"/>
                      <w:b/>
                      <w:bCs/>
                      <w:szCs w:val="20"/>
                      <w:lang w:eastAsia="en-GB"/>
                    </w:rPr>
                    <w:t>Total</w:t>
                  </w:r>
                </w:p>
              </w:tc>
              <w:tc>
                <w:tcPr>
                  <w:tcW w:w="1701" w:type="dxa"/>
                  <w:shd w:val="clear" w:color="auto" w:fill="auto"/>
                  <w:noWrap/>
                  <w:hideMark/>
                </w:tcPr>
                <w:p w14:paraId="33FA174B" w14:textId="2AF39553" w:rsidR="00BD18E0" w:rsidRPr="00023C89" w:rsidRDefault="00BD18E0" w:rsidP="00404BCA">
                  <w:pPr>
                    <w:spacing w:before="60" w:afterLines="0" w:after="60" w:line="240" w:lineRule="auto"/>
                    <w:jc w:val="both"/>
                    <w:rPr>
                      <w:rFonts w:eastAsia="Times New Roman" w:cs="Arial"/>
                      <w:b/>
                      <w:bCs/>
                      <w:szCs w:val="20"/>
                      <w:lang w:eastAsia="en-GB"/>
                    </w:rPr>
                  </w:pPr>
                  <w:r w:rsidRPr="00FA4893">
                    <w:t>110,100</w:t>
                  </w:r>
                </w:p>
              </w:tc>
              <w:tc>
                <w:tcPr>
                  <w:tcW w:w="1701" w:type="dxa"/>
                  <w:shd w:val="clear" w:color="auto" w:fill="auto"/>
                  <w:noWrap/>
                  <w:hideMark/>
                </w:tcPr>
                <w:p w14:paraId="1C5C5790" w14:textId="6A8E0591" w:rsidR="00BD18E0" w:rsidRPr="00023C89" w:rsidRDefault="00BD18E0" w:rsidP="00404BCA">
                  <w:pPr>
                    <w:spacing w:before="60" w:afterLines="0" w:after="60" w:line="240" w:lineRule="auto"/>
                    <w:jc w:val="both"/>
                    <w:rPr>
                      <w:rFonts w:eastAsia="Times New Roman" w:cs="Arial"/>
                      <w:b/>
                      <w:bCs/>
                      <w:szCs w:val="20"/>
                      <w:lang w:eastAsia="en-GB"/>
                    </w:rPr>
                  </w:pPr>
                  <w:r w:rsidRPr="00FA4893">
                    <w:t>5,505</w:t>
                  </w:r>
                </w:p>
              </w:tc>
            </w:tr>
          </w:tbl>
          <w:p w14:paraId="5F28DAC4" w14:textId="7523F458" w:rsidR="00AC215A" w:rsidRPr="002E0B76" w:rsidRDefault="00976144" w:rsidP="00404BCA">
            <w:pPr>
              <w:spacing w:before="80" w:afterLines="0" w:after="40"/>
              <w:jc w:val="both"/>
              <w:rPr>
                <w:rFonts w:eastAsia="Times New Roman" w:cs="Arial"/>
                <w:sz w:val="22"/>
                <w:szCs w:val="22"/>
                <w:lang w:eastAsia="en-GB"/>
              </w:rPr>
            </w:pPr>
            <w:r>
              <w:rPr>
                <w:rFonts w:eastAsia="Times New Roman" w:cs="Arial"/>
                <w:sz w:val="22"/>
                <w:szCs w:val="22"/>
                <w:lang w:eastAsia="en-GB"/>
              </w:rPr>
              <w:t xml:space="preserve">The outcome of the analysis is that 44,450 dwellings / 2,223 </w:t>
            </w:r>
            <w:proofErr w:type="spellStart"/>
            <w:r>
              <w:rPr>
                <w:rFonts w:eastAsia="Times New Roman" w:cs="Arial"/>
                <w:sz w:val="22"/>
                <w:szCs w:val="22"/>
                <w:lang w:eastAsia="en-GB"/>
              </w:rPr>
              <w:t>dpa</w:t>
            </w:r>
            <w:proofErr w:type="spellEnd"/>
            <w:r>
              <w:rPr>
                <w:rFonts w:eastAsia="Times New Roman" w:cs="Arial"/>
                <w:sz w:val="22"/>
                <w:szCs w:val="22"/>
                <w:lang w:eastAsia="en-GB"/>
              </w:rPr>
              <w:t xml:space="preserve"> would be required over the 20 year period</w:t>
            </w:r>
            <w:r w:rsidR="008675FA">
              <w:rPr>
                <w:rFonts w:eastAsia="Times New Roman" w:cs="Arial"/>
                <w:sz w:val="22"/>
                <w:szCs w:val="22"/>
                <w:lang w:eastAsia="en-GB"/>
              </w:rPr>
              <w:t xml:space="preserve"> in South Gloucestershire</w:t>
            </w:r>
            <w:r>
              <w:rPr>
                <w:rFonts w:eastAsia="Times New Roman" w:cs="Arial"/>
                <w:sz w:val="22"/>
                <w:szCs w:val="22"/>
                <w:lang w:eastAsia="en-GB"/>
              </w:rPr>
              <w:t>.</w:t>
            </w:r>
          </w:p>
        </w:tc>
      </w:tr>
      <w:tr w:rsidR="002744EB" w:rsidRPr="002E0B76" w14:paraId="06E33847" w14:textId="77777777" w:rsidTr="00976144">
        <w:tc>
          <w:tcPr>
            <w:tcW w:w="1842" w:type="dxa"/>
            <w:shd w:val="clear" w:color="auto" w:fill="auto"/>
            <w:noWrap/>
          </w:tcPr>
          <w:p w14:paraId="0BA30688" w14:textId="52465692" w:rsidR="002744EB" w:rsidRPr="002E0B76" w:rsidRDefault="00976144" w:rsidP="00976144">
            <w:pPr>
              <w:spacing w:before="80" w:afterLines="0" w:after="40"/>
              <w:rPr>
                <w:rFonts w:eastAsia="Times New Roman" w:cs="Arial"/>
                <w:sz w:val="22"/>
                <w:szCs w:val="22"/>
                <w:lang w:eastAsia="en-GB"/>
              </w:rPr>
            </w:pPr>
            <w:r>
              <w:rPr>
                <w:rFonts w:eastAsia="Times New Roman" w:cs="Arial"/>
                <w:sz w:val="22"/>
                <w:szCs w:val="22"/>
                <w:lang w:eastAsia="en-GB"/>
              </w:rPr>
              <w:t>Paragraph 6.36</w:t>
            </w:r>
          </w:p>
        </w:tc>
        <w:tc>
          <w:tcPr>
            <w:tcW w:w="6663" w:type="dxa"/>
          </w:tcPr>
          <w:p w14:paraId="0BDCE721" w14:textId="77777777" w:rsidR="002744EB" w:rsidRDefault="00976144" w:rsidP="00404BCA">
            <w:pPr>
              <w:spacing w:before="80" w:afterLines="0" w:after="40"/>
              <w:jc w:val="both"/>
              <w:rPr>
                <w:rFonts w:eastAsia="Times New Roman" w:cs="Arial"/>
                <w:sz w:val="22"/>
                <w:szCs w:val="22"/>
                <w:lang w:eastAsia="en-GB"/>
              </w:rPr>
            </w:pPr>
            <w:r>
              <w:rPr>
                <w:rFonts w:eastAsia="Times New Roman" w:cs="Arial"/>
                <w:sz w:val="22"/>
                <w:szCs w:val="22"/>
                <w:lang w:eastAsia="en-GB"/>
              </w:rPr>
              <w:t>The final sentence of the paragraph should be replaced with:</w:t>
            </w:r>
          </w:p>
          <w:p w14:paraId="083E45A8" w14:textId="08F36CF1" w:rsidR="00976144" w:rsidRPr="00976144" w:rsidRDefault="00976144" w:rsidP="00404BCA">
            <w:pPr>
              <w:spacing w:before="80" w:afterLines="0" w:after="40"/>
              <w:jc w:val="both"/>
              <w:rPr>
                <w:rFonts w:eastAsia="Times New Roman" w:cs="Arial"/>
                <w:i/>
                <w:iCs/>
                <w:sz w:val="22"/>
                <w:szCs w:val="22"/>
                <w:lang w:eastAsia="en-GB"/>
              </w:rPr>
            </w:pPr>
            <w:r w:rsidRPr="00976144">
              <w:rPr>
                <w:rFonts w:eastAsia="Times New Roman" w:cs="Arial"/>
                <w:i/>
                <w:iCs/>
                <w:sz w:val="22"/>
                <w:szCs w:val="22"/>
                <w:lang w:eastAsia="en-GB"/>
              </w:rPr>
              <w:t xml:space="preserve">“Depending upon the base date of the Core Strategy selected, the average number of completions has been either 1,113 </w:t>
            </w:r>
            <w:proofErr w:type="spellStart"/>
            <w:r w:rsidRPr="00976144">
              <w:rPr>
                <w:rFonts w:eastAsia="Times New Roman" w:cs="Arial"/>
                <w:i/>
                <w:iCs/>
                <w:sz w:val="22"/>
                <w:szCs w:val="22"/>
                <w:lang w:eastAsia="en-GB"/>
              </w:rPr>
              <w:t>dpa</w:t>
            </w:r>
            <w:proofErr w:type="spellEnd"/>
            <w:r w:rsidRPr="00976144">
              <w:rPr>
                <w:rFonts w:eastAsia="Times New Roman" w:cs="Arial"/>
                <w:i/>
                <w:iCs/>
                <w:sz w:val="22"/>
                <w:szCs w:val="22"/>
                <w:lang w:eastAsia="en-GB"/>
              </w:rPr>
              <w:t xml:space="preserve"> or 1,397 </w:t>
            </w:r>
            <w:proofErr w:type="spellStart"/>
            <w:r w:rsidRPr="00976144">
              <w:rPr>
                <w:rFonts w:eastAsia="Times New Roman" w:cs="Arial"/>
                <w:i/>
                <w:iCs/>
                <w:sz w:val="22"/>
                <w:szCs w:val="22"/>
                <w:lang w:eastAsia="en-GB"/>
              </w:rPr>
              <w:t>dpa</w:t>
            </w:r>
            <w:proofErr w:type="spellEnd"/>
            <w:r w:rsidRPr="00976144">
              <w:rPr>
                <w:rFonts w:eastAsia="Times New Roman" w:cs="Arial"/>
                <w:i/>
                <w:iCs/>
                <w:sz w:val="22"/>
                <w:szCs w:val="22"/>
                <w:lang w:eastAsia="en-GB"/>
              </w:rPr>
              <w:t xml:space="preserve">.  This will need to rise to circa </w:t>
            </w:r>
            <w:r w:rsidRPr="00976144">
              <w:rPr>
                <w:rFonts w:eastAsia="Times New Roman" w:cs="Arial"/>
                <w:i/>
                <w:iCs/>
                <w:strike/>
                <w:sz w:val="22"/>
                <w:szCs w:val="22"/>
                <w:lang w:eastAsia="en-GB"/>
              </w:rPr>
              <w:t>2,122</w:t>
            </w:r>
            <w:r w:rsidRPr="00976144">
              <w:rPr>
                <w:rFonts w:eastAsia="Times New Roman" w:cs="Arial"/>
                <w:i/>
                <w:iCs/>
                <w:sz w:val="22"/>
                <w:szCs w:val="22"/>
                <w:lang w:eastAsia="en-GB"/>
              </w:rPr>
              <w:t xml:space="preserve"> </w:t>
            </w:r>
            <w:r w:rsidRPr="00976144">
              <w:rPr>
                <w:rFonts w:eastAsia="Times New Roman" w:cs="Arial"/>
                <w:i/>
                <w:iCs/>
                <w:sz w:val="22"/>
                <w:szCs w:val="22"/>
                <w:u w:val="single"/>
                <w:lang w:eastAsia="en-GB"/>
              </w:rPr>
              <w:t>2,223</w:t>
            </w:r>
            <w:r w:rsidRPr="00976144">
              <w:rPr>
                <w:rFonts w:eastAsia="Times New Roman" w:cs="Arial"/>
                <w:i/>
                <w:iCs/>
                <w:sz w:val="22"/>
                <w:szCs w:val="22"/>
                <w:lang w:eastAsia="en-GB"/>
              </w:rPr>
              <w:t xml:space="preserve"> </w:t>
            </w:r>
            <w:proofErr w:type="spellStart"/>
            <w:r w:rsidRPr="00976144">
              <w:rPr>
                <w:rFonts w:eastAsia="Times New Roman" w:cs="Arial"/>
                <w:i/>
                <w:iCs/>
                <w:sz w:val="22"/>
                <w:szCs w:val="22"/>
                <w:lang w:eastAsia="en-GB"/>
              </w:rPr>
              <w:t>dpa</w:t>
            </w:r>
            <w:proofErr w:type="spellEnd"/>
            <w:r w:rsidRPr="00976144">
              <w:rPr>
                <w:rFonts w:eastAsia="Times New Roman" w:cs="Arial"/>
                <w:i/>
                <w:iCs/>
                <w:sz w:val="22"/>
                <w:szCs w:val="22"/>
                <w:lang w:eastAsia="en-GB"/>
              </w:rPr>
              <w:t xml:space="preserve"> from 2021.”</w:t>
            </w:r>
          </w:p>
        </w:tc>
      </w:tr>
      <w:tr w:rsidR="00976144" w:rsidRPr="002E0B76" w14:paraId="143DF2C7" w14:textId="77777777" w:rsidTr="00976144">
        <w:tc>
          <w:tcPr>
            <w:tcW w:w="1842" w:type="dxa"/>
            <w:shd w:val="clear" w:color="auto" w:fill="auto"/>
            <w:noWrap/>
          </w:tcPr>
          <w:p w14:paraId="3DC6C186" w14:textId="08865F88" w:rsidR="00976144" w:rsidRDefault="00976144" w:rsidP="00976144">
            <w:pPr>
              <w:spacing w:before="80" w:afterLines="0" w:after="40"/>
              <w:rPr>
                <w:rFonts w:eastAsia="Times New Roman" w:cs="Arial"/>
                <w:sz w:val="22"/>
                <w:szCs w:val="22"/>
                <w:lang w:eastAsia="en-GB"/>
              </w:rPr>
            </w:pPr>
            <w:r>
              <w:rPr>
                <w:rFonts w:eastAsia="Times New Roman" w:cs="Arial"/>
                <w:sz w:val="22"/>
                <w:szCs w:val="22"/>
                <w:lang w:eastAsia="en-GB"/>
              </w:rPr>
              <w:t>Paragraph 6.41</w:t>
            </w:r>
          </w:p>
        </w:tc>
        <w:tc>
          <w:tcPr>
            <w:tcW w:w="6663" w:type="dxa"/>
          </w:tcPr>
          <w:p w14:paraId="0CFB000F" w14:textId="767E4F2A" w:rsidR="00976144" w:rsidRDefault="00976144" w:rsidP="00404BCA">
            <w:pPr>
              <w:spacing w:before="80" w:afterLines="0" w:after="40"/>
              <w:jc w:val="both"/>
              <w:rPr>
                <w:rFonts w:eastAsia="Times New Roman" w:cs="Arial"/>
                <w:sz w:val="22"/>
                <w:szCs w:val="22"/>
                <w:lang w:eastAsia="en-GB"/>
              </w:rPr>
            </w:pPr>
            <w:r>
              <w:rPr>
                <w:rFonts w:eastAsia="Times New Roman" w:cs="Arial"/>
                <w:sz w:val="22"/>
                <w:szCs w:val="22"/>
                <w:lang w:eastAsia="en-GB"/>
              </w:rPr>
              <w:t xml:space="preserve">The references to 2,122 </w:t>
            </w:r>
            <w:proofErr w:type="spellStart"/>
            <w:r>
              <w:rPr>
                <w:rFonts w:eastAsia="Times New Roman" w:cs="Arial"/>
                <w:sz w:val="22"/>
                <w:szCs w:val="22"/>
                <w:lang w:eastAsia="en-GB"/>
              </w:rPr>
              <w:t>dpa</w:t>
            </w:r>
            <w:proofErr w:type="spellEnd"/>
            <w:r>
              <w:rPr>
                <w:rFonts w:eastAsia="Times New Roman" w:cs="Arial"/>
                <w:sz w:val="22"/>
                <w:szCs w:val="22"/>
                <w:lang w:eastAsia="en-GB"/>
              </w:rPr>
              <w:t xml:space="preserve"> in bullet points (d), (e) and (f) should be replaced by 2,223 </w:t>
            </w:r>
            <w:proofErr w:type="spellStart"/>
            <w:r>
              <w:rPr>
                <w:rFonts w:eastAsia="Times New Roman" w:cs="Arial"/>
                <w:sz w:val="22"/>
                <w:szCs w:val="22"/>
                <w:lang w:eastAsia="en-GB"/>
              </w:rPr>
              <w:t>dpa</w:t>
            </w:r>
            <w:proofErr w:type="spellEnd"/>
            <w:r>
              <w:rPr>
                <w:rFonts w:eastAsia="Times New Roman" w:cs="Arial"/>
                <w:sz w:val="22"/>
                <w:szCs w:val="22"/>
                <w:lang w:eastAsia="en-GB"/>
              </w:rPr>
              <w:t>.</w:t>
            </w:r>
          </w:p>
        </w:tc>
      </w:tr>
    </w:tbl>
    <w:p w14:paraId="087FE07A" w14:textId="301E0FCD" w:rsidR="002744EB" w:rsidRDefault="002744EB" w:rsidP="002744EB">
      <w:pPr>
        <w:pStyle w:val="ListParagraph"/>
        <w:spacing w:after="240"/>
        <w:ind w:left="360" w:firstLine="0"/>
        <w:jc w:val="both"/>
        <w:rPr>
          <w:sz w:val="22"/>
          <w:szCs w:val="22"/>
          <w:lang w:eastAsia="en-US"/>
        </w:rPr>
      </w:pPr>
    </w:p>
    <w:p w14:paraId="2BD9EDF0" w14:textId="37221C42" w:rsidR="008675FA" w:rsidRPr="008675FA" w:rsidRDefault="008675FA" w:rsidP="008675FA">
      <w:pPr>
        <w:pStyle w:val="ListParagraph"/>
        <w:spacing w:afterLines="0"/>
        <w:ind w:firstLine="0"/>
        <w:jc w:val="both"/>
        <w:rPr>
          <w:b/>
          <w:bCs/>
          <w:sz w:val="22"/>
          <w:szCs w:val="22"/>
          <w:lang w:eastAsia="en-US"/>
        </w:rPr>
      </w:pPr>
      <w:r w:rsidRPr="008675FA">
        <w:rPr>
          <w:b/>
          <w:bCs/>
          <w:sz w:val="22"/>
          <w:szCs w:val="22"/>
          <w:lang w:eastAsia="en-US"/>
        </w:rPr>
        <w:t>Savills</w:t>
      </w:r>
    </w:p>
    <w:p w14:paraId="09612ACB" w14:textId="7D9D2058" w:rsidR="00C70921" w:rsidRDefault="00404BCA" w:rsidP="00404BCA">
      <w:pPr>
        <w:pStyle w:val="ListParagraph"/>
        <w:spacing w:after="240"/>
        <w:ind w:firstLine="0"/>
        <w:jc w:val="both"/>
        <w:rPr>
          <w:sz w:val="22"/>
          <w:szCs w:val="22"/>
          <w:lang w:eastAsia="en-US"/>
        </w:rPr>
      </w:pPr>
      <w:r>
        <w:rPr>
          <w:b/>
          <w:bCs/>
          <w:sz w:val="22"/>
          <w:szCs w:val="22"/>
          <w:lang w:eastAsia="en-US"/>
        </w:rPr>
        <w:t>31</w:t>
      </w:r>
      <w:r w:rsidR="008675FA" w:rsidRPr="008675FA">
        <w:rPr>
          <w:b/>
          <w:bCs/>
          <w:sz w:val="22"/>
          <w:szCs w:val="22"/>
          <w:lang w:eastAsia="en-US"/>
        </w:rPr>
        <w:t xml:space="preserve"> March 2022</w:t>
      </w:r>
    </w:p>
    <w:sectPr w:rsidR="00C70921" w:rsidSect="00B04D52">
      <w:headerReference w:type="even" r:id="rId8"/>
      <w:headerReference w:type="default" r:id="rId9"/>
      <w:footerReference w:type="even" r:id="rId10"/>
      <w:footerReference w:type="default" r:id="rId11"/>
      <w:headerReference w:type="first" r:id="rId12"/>
      <w:footerReference w:type="first" r:id="rId13"/>
      <w:pgSz w:w="11906" w:h="16838"/>
      <w:pgMar w:top="1080" w:right="1440" w:bottom="1418" w:left="1440" w:header="708" w:footer="532" w:gutter="0"/>
      <w:pgBorders w:offsetFrom="page">
        <w:top w:val="single" w:sz="36" w:space="24" w:color="8D9EAF"/>
        <w:left w:val="single" w:sz="36" w:space="24" w:color="8D9EAF"/>
        <w:bottom w:val="single" w:sz="36" w:space="24" w:color="8D9EAF"/>
        <w:right w:val="single" w:sz="36" w:space="24" w:color="8D9EA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8AA3" w14:textId="77777777" w:rsidR="00B26E37" w:rsidRDefault="00B26E37" w:rsidP="00BF6AE7">
      <w:pPr>
        <w:spacing w:after="240"/>
      </w:pPr>
      <w:r>
        <w:separator/>
      </w:r>
    </w:p>
  </w:endnote>
  <w:endnote w:type="continuationSeparator" w:id="0">
    <w:p w14:paraId="4198B8A0" w14:textId="77777777" w:rsidR="00B26E37" w:rsidRDefault="00B26E37" w:rsidP="00BF6AE7">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D9A" w14:textId="77777777" w:rsidR="00052CB9" w:rsidRDefault="00052CB9">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CFEC" w14:textId="77777777" w:rsidR="00052CB9" w:rsidRDefault="00052CB9" w:rsidP="00052CB9">
    <w:pPr>
      <w:pStyle w:val="Footer"/>
      <w:tabs>
        <w:tab w:val="clear" w:pos="4513"/>
      </w:tabs>
      <w:spacing w:afterLines="0"/>
    </w:pPr>
  </w:p>
  <w:p w14:paraId="3AB9895F" w14:textId="77777777" w:rsidR="00052CB9" w:rsidRDefault="00052CB9" w:rsidP="00052CB9">
    <w:pPr>
      <w:pStyle w:val="Footer"/>
      <w:tabs>
        <w:tab w:val="clear" w:pos="4513"/>
      </w:tabs>
      <w:spacing w:afterLines="0"/>
    </w:pPr>
    <w:r>
      <w:rPr>
        <w:noProof/>
        <w:lang w:eastAsia="en-GB"/>
      </w:rPr>
      <w:drawing>
        <wp:anchor distT="0" distB="0" distL="114300" distR="114300" simplePos="0" relativeHeight="251670528" behindDoc="1" locked="0" layoutInCell="1" allowOverlap="1" wp14:anchorId="3A4D9A84" wp14:editId="4E2D8029">
          <wp:simplePos x="0" y="0"/>
          <wp:positionH relativeFrom="column">
            <wp:posOffset>5486400</wp:posOffset>
          </wp:positionH>
          <wp:positionV relativeFrom="paragraph">
            <wp:posOffset>-140970</wp:posOffset>
          </wp:positionV>
          <wp:extent cx="645160" cy="645160"/>
          <wp:effectExtent l="0" t="0" r="2540" b="2540"/>
          <wp:wrapNone/>
          <wp:docPr id="10" name="Pictur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645160" cy="645160"/>
                  </a:xfrm>
                  <a:prstGeom prst="rect">
                    <a:avLst/>
                  </a:prstGeom>
                  <a:noFill/>
                </pic:spPr>
              </pic:pic>
            </a:graphicData>
          </a:graphic>
          <wp14:sizeRelH relativeFrom="margin">
            <wp14:pctWidth>0</wp14:pctWidth>
          </wp14:sizeRelH>
          <wp14:sizeRelV relativeFrom="margin">
            <wp14:pctHeight>0</wp14:pctHeight>
          </wp14:sizeRelV>
        </wp:anchor>
      </w:drawing>
    </w:r>
  </w:p>
  <w:p w14:paraId="7AD7C611" w14:textId="3E6C4CD7" w:rsidR="00052CB9" w:rsidRDefault="00052CB9" w:rsidP="00052CB9">
    <w:pPr>
      <w:pStyle w:val="Footer"/>
      <w:tabs>
        <w:tab w:val="clear" w:pos="4513"/>
      </w:tabs>
      <w:spacing w:afterLines="0"/>
      <w:jc w:val="center"/>
    </w:pPr>
    <w:r>
      <w:t xml:space="preserve">Page </w:t>
    </w:r>
    <w:r>
      <w:fldChar w:fldCharType="begin"/>
    </w:r>
    <w:r>
      <w:instrText xml:space="preserve"> PAGE   \* MERGEFORMAT </w:instrText>
    </w:r>
    <w:r>
      <w:fldChar w:fldCharType="separate"/>
    </w:r>
    <w:r w:rsidR="005E6F22">
      <w:rPr>
        <w:noProof/>
      </w:rPr>
      <w:t>2</w:t>
    </w:r>
    <w:r>
      <w:rPr>
        <w:noProof/>
      </w:rPr>
      <w:fldChar w:fldCharType="end"/>
    </w:r>
    <w:r>
      <w:rPr>
        <w:noProof/>
      </w:rPr>
      <w:t xml:space="preserve"> of </w:t>
    </w:r>
    <w:r w:rsidR="008675FA">
      <w:rPr>
        <w:noProof/>
      </w:rPr>
      <w:t>2</w:t>
    </w:r>
  </w:p>
  <w:p w14:paraId="42D68219" w14:textId="77777777" w:rsidR="00052CB9" w:rsidRDefault="00052CB9" w:rsidP="00052CB9">
    <w:pPr>
      <w:pStyle w:val="Footer"/>
      <w:tabs>
        <w:tab w:val="clear" w:pos="4513"/>
      </w:tabs>
      <w:spacing w:afterLines="0"/>
    </w:pPr>
  </w:p>
  <w:p w14:paraId="13F0D49B" w14:textId="429A864D" w:rsidR="00052CB9" w:rsidRDefault="00052CB9" w:rsidP="00052CB9">
    <w:pPr>
      <w:pStyle w:val="Footer"/>
      <w:tabs>
        <w:tab w:val="clear" w:pos="4513"/>
      </w:tabs>
      <w:spacing w:afterLines="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B80D" w14:textId="77777777" w:rsidR="00B04D52" w:rsidRDefault="00B04D52" w:rsidP="00B04D52">
    <w:pPr>
      <w:pStyle w:val="Footer"/>
      <w:tabs>
        <w:tab w:val="clear" w:pos="4513"/>
      </w:tabs>
      <w:spacing w:afterLines="0"/>
    </w:pPr>
  </w:p>
  <w:p w14:paraId="00C2AD68" w14:textId="77777777" w:rsidR="00B04D52" w:rsidRDefault="00B04D52" w:rsidP="00B04D52">
    <w:pPr>
      <w:pStyle w:val="Footer"/>
      <w:tabs>
        <w:tab w:val="clear" w:pos="4513"/>
      </w:tabs>
      <w:spacing w:afterLines="0"/>
    </w:pPr>
    <w:r>
      <w:rPr>
        <w:noProof/>
        <w:lang w:eastAsia="en-GB"/>
      </w:rPr>
      <w:drawing>
        <wp:anchor distT="0" distB="0" distL="114300" distR="114300" simplePos="0" relativeHeight="251668480" behindDoc="1" locked="0" layoutInCell="1" allowOverlap="1" wp14:anchorId="7C99FA37" wp14:editId="3A2105EB">
          <wp:simplePos x="0" y="0"/>
          <wp:positionH relativeFrom="column">
            <wp:posOffset>5486400</wp:posOffset>
          </wp:positionH>
          <wp:positionV relativeFrom="paragraph">
            <wp:posOffset>-140970</wp:posOffset>
          </wp:positionV>
          <wp:extent cx="645160" cy="645160"/>
          <wp:effectExtent l="0" t="0" r="2540" b="254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srcRect/>
                  <a:stretch>
                    <a:fillRect/>
                  </a:stretch>
                </pic:blipFill>
                <pic:spPr bwMode="auto">
                  <a:xfrm>
                    <a:off x="0" y="0"/>
                    <a:ext cx="645160" cy="645160"/>
                  </a:xfrm>
                  <a:prstGeom prst="rect">
                    <a:avLst/>
                  </a:prstGeom>
                  <a:noFill/>
                </pic:spPr>
              </pic:pic>
            </a:graphicData>
          </a:graphic>
          <wp14:sizeRelH relativeFrom="margin">
            <wp14:pctWidth>0</wp14:pctWidth>
          </wp14:sizeRelH>
          <wp14:sizeRelV relativeFrom="margin">
            <wp14:pctHeight>0</wp14:pctHeight>
          </wp14:sizeRelV>
        </wp:anchor>
      </w:drawing>
    </w:r>
  </w:p>
  <w:p w14:paraId="47832ACC" w14:textId="1C6F7010" w:rsidR="00B04D52" w:rsidRDefault="00B04D52" w:rsidP="00B04D52">
    <w:pPr>
      <w:pStyle w:val="Footer"/>
      <w:tabs>
        <w:tab w:val="clear" w:pos="4513"/>
      </w:tabs>
      <w:spacing w:afterLines="0"/>
      <w:jc w:val="center"/>
    </w:pPr>
    <w:r>
      <w:t xml:space="preserve">Page </w:t>
    </w:r>
    <w:r>
      <w:fldChar w:fldCharType="begin"/>
    </w:r>
    <w:r>
      <w:instrText xml:space="preserve"> PAGE   \* MERGEFORMAT </w:instrText>
    </w:r>
    <w:r>
      <w:fldChar w:fldCharType="separate"/>
    </w:r>
    <w:r w:rsidR="008D26B0">
      <w:rPr>
        <w:noProof/>
      </w:rPr>
      <w:t>1</w:t>
    </w:r>
    <w:r>
      <w:rPr>
        <w:noProof/>
      </w:rPr>
      <w:fldChar w:fldCharType="end"/>
    </w:r>
    <w:r>
      <w:rPr>
        <w:noProof/>
      </w:rPr>
      <w:t xml:space="preserve"> of </w:t>
    </w:r>
    <w:r w:rsidR="008675FA">
      <w:rPr>
        <w:noProof/>
      </w:rPr>
      <w:t>2</w:t>
    </w:r>
  </w:p>
  <w:p w14:paraId="0E0DC0E9" w14:textId="77777777" w:rsidR="00B04D52" w:rsidRDefault="00B04D52" w:rsidP="00B04D52">
    <w:pPr>
      <w:pStyle w:val="Footer"/>
      <w:tabs>
        <w:tab w:val="clear" w:pos="4513"/>
      </w:tabs>
      <w:spacing w:afterLines="0"/>
    </w:pPr>
  </w:p>
  <w:p w14:paraId="5F3E8A32" w14:textId="1FECDE9E" w:rsidR="00C70921" w:rsidRPr="00B04D52" w:rsidRDefault="00B04D52" w:rsidP="00B04D52">
    <w:pPr>
      <w:pStyle w:val="Footer"/>
      <w:tabs>
        <w:tab w:val="clear" w:pos="4513"/>
      </w:tabs>
      <w:spacing w:afterLines="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0FAA" w14:textId="77777777" w:rsidR="00B26E37" w:rsidRDefault="00B26E37" w:rsidP="00BF6AE7">
      <w:pPr>
        <w:spacing w:after="240"/>
      </w:pPr>
      <w:r>
        <w:separator/>
      </w:r>
    </w:p>
  </w:footnote>
  <w:footnote w:type="continuationSeparator" w:id="0">
    <w:p w14:paraId="2E2FBDCF" w14:textId="77777777" w:rsidR="00B26E37" w:rsidRDefault="00B26E37" w:rsidP="00BF6AE7">
      <w:pPr>
        <w:spacing w:after="240"/>
      </w:pPr>
      <w:r>
        <w:continuationSeparator/>
      </w:r>
    </w:p>
  </w:footnote>
  <w:footnote w:id="1">
    <w:p w14:paraId="61FF9DA3" w14:textId="3B67C604" w:rsidR="000E6DA5" w:rsidRDefault="000E6DA5">
      <w:pPr>
        <w:pStyle w:val="FootnoteText"/>
        <w:spacing w:after="240"/>
      </w:pPr>
      <w:r>
        <w:rPr>
          <w:rStyle w:val="FootnoteReference"/>
        </w:rPr>
        <w:footnoteRef/>
      </w:r>
      <w:r>
        <w:t xml:space="preserve"> </w:t>
      </w:r>
      <w:r w:rsidRPr="000E6DA5">
        <w:t>which would have been included in the Papers for the WECA Overview &amp; Scrutiny Meeting on 4 April 2022 and therefore published during the Inquiry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356B" w14:textId="77777777" w:rsidR="00052CB9" w:rsidRDefault="00052CB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7087" w14:textId="77777777" w:rsidR="00052CB9" w:rsidRDefault="00052CB9">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5557" w14:textId="77777777" w:rsidR="00052CB9" w:rsidRDefault="00052CB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80"/>
    <w:multiLevelType w:val="hybridMultilevel"/>
    <w:tmpl w:val="3B1645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F64E6"/>
    <w:multiLevelType w:val="hybridMultilevel"/>
    <w:tmpl w:val="2872F1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292F27"/>
    <w:multiLevelType w:val="hybridMultilevel"/>
    <w:tmpl w:val="5C16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227F"/>
    <w:multiLevelType w:val="hybridMultilevel"/>
    <w:tmpl w:val="4834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0155D"/>
    <w:multiLevelType w:val="hybridMultilevel"/>
    <w:tmpl w:val="682CB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CA30C8"/>
    <w:multiLevelType w:val="hybridMultilevel"/>
    <w:tmpl w:val="30DE1C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E5218"/>
    <w:multiLevelType w:val="hybridMultilevel"/>
    <w:tmpl w:val="33D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B6FB7"/>
    <w:multiLevelType w:val="hybridMultilevel"/>
    <w:tmpl w:val="1A3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97092"/>
    <w:multiLevelType w:val="hybridMultilevel"/>
    <w:tmpl w:val="CBF8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362D45"/>
    <w:multiLevelType w:val="hybridMultilevel"/>
    <w:tmpl w:val="CC9C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237A5"/>
    <w:multiLevelType w:val="multilevel"/>
    <w:tmpl w:val="D408AE68"/>
    <w:lvl w:ilvl="0">
      <w:start w:val="1"/>
      <w:numFmt w:val="decimal"/>
      <w:pStyle w:val="NUMBER001"/>
      <w:lvlText w:val="%1."/>
      <w:lvlJc w:val="left"/>
      <w:pPr>
        <w:ind w:left="360" w:hanging="360"/>
      </w:pPr>
      <w:rPr>
        <w:rFonts w:cs="Times New Roman"/>
      </w:rPr>
    </w:lvl>
    <w:lvl w:ilvl="1">
      <w:start w:val="1"/>
      <w:numFmt w:val="decimal"/>
      <w:pStyle w:val="NUMBER002"/>
      <w:lvlText w:val="%2."/>
      <w:lvlJc w:val="left"/>
      <w:pPr>
        <w:ind w:left="716" w:hanging="432"/>
      </w:pPr>
    </w:lvl>
    <w:lvl w:ilvl="2">
      <w:start w:val="1"/>
      <w:numFmt w:val="decimal"/>
      <w:pStyle w:val="NUMBER00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A9A3071"/>
    <w:multiLevelType w:val="hybridMultilevel"/>
    <w:tmpl w:val="3210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1731B"/>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134133"/>
    <w:multiLevelType w:val="hybridMultilevel"/>
    <w:tmpl w:val="0B0C4020"/>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21742924"/>
    <w:multiLevelType w:val="hybridMultilevel"/>
    <w:tmpl w:val="E7042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043CD2"/>
    <w:multiLevelType w:val="hybridMultilevel"/>
    <w:tmpl w:val="FCC6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8638CB"/>
    <w:multiLevelType w:val="hybridMultilevel"/>
    <w:tmpl w:val="24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241765"/>
    <w:multiLevelType w:val="multilevel"/>
    <w:tmpl w:val="0809001F"/>
    <w:styleLink w:val="Style2"/>
    <w:lvl w:ilvl="0">
      <w:start w:val="3"/>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5672741"/>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7B70B9"/>
    <w:multiLevelType w:val="hybridMultilevel"/>
    <w:tmpl w:val="59FA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517E6"/>
    <w:multiLevelType w:val="hybridMultilevel"/>
    <w:tmpl w:val="0776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83B5B"/>
    <w:multiLevelType w:val="hybridMultilevel"/>
    <w:tmpl w:val="2F2C067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2F5F7F"/>
    <w:multiLevelType w:val="hybridMultilevel"/>
    <w:tmpl w:val="91E6B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724B9"/>
    <w:multiLevelType w:val="multilevel"/>
    <w:tmpl w:val="0809001F"/>
    <w:styleLink w:val="Style1"/>
    <w:lvl w:ilvl="0">
      <w:start w:val="3"/>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08A3939"/>
    <w:multiLevelType w:val="hybridMultilevel"/>
    <w:tmpl w:val="D91CC5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A29BA"/>
    <w:multiLevelType w:val="hybridMultilevel"/>
    <w:tmpl w:val="241CA1B6"/>
    <w:lvl w:ilvl="0" w:tplc="155E002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E70F9"/>
    <w:multiLevelType w:val="hybridMultilevel"/>
    <w:tmpl w:val="89C6D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81600C"/>
    <w:multiLevelType w:val="hybridMultilevel"/>
    <w:tmpl w:val="5032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628B1"/>
    <w:multiLevelType w:val="hybridMultilevel"/>
    <w:tmpl w:val="2D92B91E"/>
    <w:lvl w:ilvl="0" w:tplc="66DC8F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7317E"/>
    <w:multiLevelType w:val="hybridMultilevel"/>
    <w:tmpl w:val="D7D25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C33CE"/>
    <w:multiLevelType w:val="hybridMultilevel"/>
    <w:tmpl w:val="6B4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90B2C"/>
    <w:multiLevelType w:val="hybridMultilevel"/>
    <w:tmpl w:val="7874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4766EDE"/>
    <w:multiLevelType w:val="hybridMultilevel"/>
    <w:tmpl w:val="32266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97947CB"/>
    <w:multiLevelType w:val="hybridMultilevel"/>
    <w:tmpl w:val="41EED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960D6"/>
    <w:multiLevelType w:val="hybridMultilevel"/>
    <w:tmpl w:val="3D7E5734"/>
    <w:lvl w:ilvl="0" w:tplc="FF0E6D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F0425B"/>
    <w:multiLevelType w:val="hybridMultilevel"/>
    <w:tmpl w:val="9BDC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B7BED"/>
    <w:multiLevelType w:val="hybridMultilevel"/>
    <w:tmpl w:val="DE982100"/>
    <w:lvl w:ilvl="0" w:tplc="ADFC0EC4">
      <w:start w:val="1"/>
      <w:numFmt w:val="bullet"/>
      <w:pStyle w:val="StyleBulletedArialAccent3Left063cmHanging127cm"/>
      <w:lvlText w:val="■"/>
      <w:lvlJc w:val="left"/>
      <w:pPr>
        <w:ind w:left="720" w:hanging="360"/>
      </w:pPr>
      <w:rPr>
        <w:rFonts w:ascii="Arial" w:hAnsi="Arial" w:hint="default"/>
        <w:color w:val="8D9EAF"/>
      </w:rPr>
    </w:lvl>
    <w:lvl w:ilvl="1" w:tplc="62F0F01C">
      <w:start w:val="1"/>
      <w:numFmt w:val="bullet"/>
      <w:lvlText w:val="–"/>
      <w:lvlJc w:val="left"/>
      <w:pPr>
        <w:ind w:left="1440" w:hanging="360"/>
      </w:pPr>
      <w:rPr>
        <w:rFonts w:ascii="Arial" w:hAnsi="Arial" w:hint="default"/>
        <w:color w:val="9999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7116E"/>
    <w:multiLevelType w:val="hybridMultilevel"/>
    <w:tmpl w:val="BA40C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60FE1"/>
    <w:multiLevelType w:val="hybridMultilevel"/>
    <w:tmpl w:val="DF18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A21EF"/>
    <w:multiLevelType w:val="hybridMultilevel"/>
    <w:tmpl w:val="D2827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C3F3A"/>
    <w:multiLevelType w:val="hybridMultilevel"/>
    <w:tmpl w:val="C588701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3F49D3"/>
    <w:multiLevelType w:val="hybridMultilevel"/>
    <w:tmpl w:val="E1760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244F73"/>
    <w:multiLevelType w:val="hybridMultilevel"/>
    <w:tmpl w:val="6DD86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E100D8"/>
    <w:multiLevelType w:val="hybridMultilevel"/>
    <w:tmpl w:val="0D827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10"/>
  </w:num>
  <w:num w:numId="3">
    <w:abstractNumId w:val="23"/>
  </w:num>
  <w:num w:numId="4">
    <w:abstractNumId w:val="17"/>
  </w:num>
  <w:num w:numId="5">
    <w:abstractNumId w:val="25"/>
  </w:num>
  <w:num w:numId="6">
    <w:abstractNumId w:val="7"/>
  </w:num>
  <w:num w:numId="7">
    <w:abstractNumId w:val="22"/>
  </w:num>
  <w:num w:numId="8">
    <w:abstractNumId w:val="16"/>
  </w:num>
  <w:num w:numId="9">
    <w:abstractNumId w:val="9"/>
  </w:num>
  <w:num w:numId="10">
    <w:abstractNumId w:val="2"/>
  </w:num>
  <w:num w:numId="11">
    <w:abstractNumId w:val="11"/>
  </w:num>
  <w:num w:numId="12">
    <w:abstractNumId w:val="35"/>
  </w:num>
  <w:num w:numId="13">
    <w:abstractNumId w:val="37"/>
  </w:num>
  <w:num w:numId="14">
    <w:abstractNumId w:val="13"/>
  </w:num>
  <w:num w:numId="15">
    <w:abstractNumId w:val="10"/>
  </w:num>
  <w:num w:numId="16">
    <w:abstractNumId w:val="19"/>
  </w:num>
  <w:num w:numId="17">
    <w:abstractNumId w:val="3"/>
  </w:num>
  <w:num w:numId="18">
    <w:abstractNumId w:val="27"/>
  </w:num>
  <w:num w:numId="19">
    <w:abstractNumId w:val="39"/>
  </w:num>
  <w:num w:numId="20">
    <w:abstractNumId w:val="24"/>
  </w:num>
  <w:num w:numId="21">
    <w:abstractNumId w:val="10"/>
  </w:num>
  <w:num w:numId="22">
    <w:abstractNumId w:val="10"/>
  </w:num>
  <w:num w:numId="23">
    <w:abstractNumId w:val="29"/>
  </w:num>
  <w:num w:numId="24">
    <w:abstractNumId w:val="42"/>
  </w:num>
  <w:num w:numId="25">
    <w:abstractNumId w:val="33"/>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8"/>
  </w:num>
  <w:num w:numId="30">
    <w:abstractNumId w:val="1"/>
  </w:num>
  <w:num w:numId="31">
    <w:abstractNumId w:val="30"/>
  </w:num>
  <w:num w:numId="32">
    <w:abstractNumId w:val="34"/>
  </w:num>
  <w:num w:numId="33">
    <w:abstractNumId w:val="6"/>
  </w:num>
  <w:num w:numId="34">
    <w:abstractNumId w:val="20"/>
  </w:num>
  <w:num w:numId="35">
    <w:abstractNumId w:val="15"/>
  </w:num>
  <w:num w:numId="36">
    <w:abstractNumId w:val="38"/>
  </w:num>
  <w:num w:numId="37">
    <w:abstractNumId w:val="0"/>
  </w:num>
  <w:num w:numId="38">
    <w:abstractNumId w:val="28"/>
  </w:num>
  <w:num w:numId="39">
    <w:abstractNumId w:val="12"/>
  </w:num>
  <w:num w:numId="40">
    <w:abstractNumId w:val="32"/>
  </w:num>
  <w:num w:numId="41">
    <w:abstractNumId w:val="41"/>
  </w:num>
  <w:num w:numId="42">
    <w:abstractNumId w:val="14"/>
  </w:num>
  <w:num w:numId="43">
    <w:abstractNumId w:val="40"/>
  </w:num>
  <w:num w:numId="44">
    <w:abstractNumId w:val="18"/>
  </w:num>
  <w:num w:numId="45">
    <w:abstractNumId w:val="5"/>
  </w:num>
  <w:num w:numId="46">
    <w:abstractNumId w:val="4"/>
  </w:num>
  <w:num w:numId="47">
    <w:abstractNumId w:val="21"/>
  </w:num>
  <w:num w:numId="48">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C3"/>
    <w:rsid w:val="00001FE9"/>
    <w:rsid w:val="00002200"/>
    <w:rsid w:val="00005C87"/>
    <w:rsid w:val="00006568"/>
    <w:rsid w:val="00007741"/>
    <w:rsid w:val="00010772"/>
    <w:rsid w:val="00012718"/>
    <w:rsid w:val="000130BD"/>
    <w:rsid w:val="00016CF3"/>
    <w:rsid w:val="0001740D"/>
    <w:rsid w:val="00020545"/>
    <w:rsid w:val="00020F8E"/>
    <w:rsid w:val="000216F6"/>
    <w:rsid w:val="00023481"/>
    <w:rsid w:val="00025DB3"/>
    <w:rsid w:val="000278D5"/>
    <w:rsid w:val="00027C45"/>
    <w:rsid w:val="00031F2F"/>
    <w:rsid w:val="0003407D"/>
    <w:rsid w:val="00040551"/>
    <w:rsid w:val="00040FC7"/>
    <w:rsid w:val="000468AE"/>
    <w:rsid w:val="000470A4"/>
    <w:rsid w:val="00047687"/>
    <w:rsid w:val="00052CB9"/>
    <w:rsid w:val="0005404F"/>
    <w:rsid w:val="00054B4F"/>
    <w:rsid w:val="00057A43"/>
    <w:rsid w:val="00061BBA"/>
    <w:rsid w:val="00063D20"/>
    <w:rsid w:val="00071748"/>
    <w:rsid w:val="00074DA1"/>
    <w:rsid w:val="00077235"/>
    <w:rsid w:val="0008146A"/>
    <w:rsid w:val="000835A0"/>
    <w:rsid w:val="00084A23"/>
    <w:rsid w:val="0008680F"/>
    <w:rsid w:val="00086857"/>
    <w:rsid w:val="00090844"/>
    <w:rsid w:val="000930FB"/>
    <w:rsid w:val="000952BF"/>
    <w:rsid w:val="000A07C4"/>
    <w:rsid w:val="000A45FB"/>
    <w:rsid w:val="000A4736"/>
    <w:rsid w:val="000B26A7"/>
    <w:rsid w:val="000B59E3"/>
    <w:rsid w:val="000B68F7"/>
    <w:rsid w:val="000C28B0"/>
    <w:rsid w:val="000C6061"/>
    <w:rsid w:val="000C67E5"/>
    <w:rsid w:val="000D1831"/>
    <w:rsid w:val="000D1F1A"/>
    <w:rsid w:val="000D2DF6"/>
    <w:rsid w:val="000D42C6"/>
    <w:rsid w:val="000D493D"/>
    <w:rsid w:val="000D50B5"/>
    <w:rsid w:val="000D6281"/>
    <w:rsid w:val="000E526D"/>
    <w:rsid w:val="000E6DA5"/>
    <w:rsid w:val="000F06B6"/>
    <w:rsid w:val="000F075B"/>
    <w:rsid w:val="000F128F"/>
    <w:rsid w:val="000F3BE8"/>
    <w:rsid w:val="00101BA3"/>
    <w:rsid w:val="0010333D"/>
    <w:rsid w:val="00105641"/>
    <w:rsid w:val="00110763"/>
    <w:rsid w:val="00111C45"/>
    <w:rsid w:val="001134CB"/>
    <w:rsid w:val="00115533"/>
    <w:rsid w:val="00115A1A"/>
    <w:rsid w:val="00117E94"/>
    <w:rsid w:val="00120DE7"/>
    <w:rsid w:val="001213CC"/>
    <w:rsid w:val="00121C79"/>
    <w:rsid w:val="00124FDF"/>
    <w:rsid w:val="00140483"/>
    <w:rsid w:val="00141479"/>
    <w:rsid w:val="00142B0F"/>
    <w:rsid w:val="00151073"/>
    <w:rsid w:val="001521BE"/>
    <w:rsid w:val="00152714"/>
    <w:rsid w:val="001538AD"/>
    <w:rsid w:val="00153A97"/>
    <w:rsid w:val="0015680D"/>
    <w:rsid w:val="001611A2"/>
    <w:rsid w:val="00161617"/>
    <w:rsid w:val="00163425"/>
    <w:rsid w:val="001641E4"/>
    <w:rsid w:val="00164654"/>
    <w:rsid w:val="00167FF4"/>
    <w:rsid w:val="00177B65"/>
    <w:rsid w:val="00177F68"/>
    <w:rsid w:val="00180952"/>
    <w:rsid w:val="00182617"/>
    <w:rsid w:val="0018323D"/>
    <w:rsid w:val="00185C82"/>
    <w:rsid w:val="00193CF9"/>
    <w:rsid w:val="00194BBB"/>
    <w:rsid w:val="001966A8"/>
    <w:rsid w:val="001A039C"/>
    <w:rsid w:val="001A4EA1"/>
    <w:rsid w:val="001A6266"/>
    <w:rsid w:val="001B2EB5"/>
    <w:rsid w:val="001B36E1"/>
    <w:rsid w:val="001C0141"/>
    <w:rsid w:val="001C15F5"/>
    <w:rsid w:val="001C1DA8"/>
    <w:rsid w:val="001C3A57"/>
    <w:rsid w:val="001C409C"/>
    <w:rsid w:val="001C47CB"/>
    <w:rsid w:val="001C669B"/>
    <w:rsid w:val="001C75A5"/>
    <w:rsid w:val="001D0010"/>
    <w:rsid w:val="001D0A5E"/>
    <w:rsid w:val="001D2B51"/>
    <w:rsid w:val="001D2C24"/>
    <w:rsid w:val="001D3CE9"/>
    <w:rsid w:val="001D588A"/>
    <w:rsid w:val="001D6DB1"/>
    <w:rsid w:val="001D7021"/>
    <w:rsid w:val="001E10FF"/>
    <w:rsid w:val="001E1DEF"/>
    <w:rsid w:val="001E1E2B"/>
    <w:rsid w:val="001E3AF6"/>
    <w:rsid w:val="001E68FA"/>
    <w:rsid w:val="001F0B28"/>
    <w:rsid w:val="001F35B1"/>
    <w:rsid w:val="001F381A"/>
    <w:rsid w:val="001F480B"/>
    <w:rsid w:val="001F4F17"/>
    <w:rsid w:val="001F5EA2"/>
    <w:rsid w:val="00200C33"/>
    <w:rsid w:val="00200ED4"/>
    <w:rsid w:val="002035DC"/>
    <w:rsid w:val="00203EA7"/>
    <w:rsid w:val="00207C3F"/>
    <w:rsid w:val="0021292C"/>
    <w:rsid w:val="002154E0"/>
    <w:rsid w:val="0021611D"/>
    <w:rsid w:val="00216B11"/>
    <w:rsid w:val="00222C3B"/>
    <w:rsid w:val="002236C5"/>
    <w:rsid w:val="00224B52"/>
    <w:rsid w:val="002257E4"/>
    <w:rsid w:val="00226452"/>
    <w:rsid w:val="00230C73"/>
    <w:rsid w:val="00230F39"/>
    <w:rsid w:val="00231497"/>
    <w:rsid w:val="0023559B"/>
    <w:rsid w:val="002358BA"/>
    <w:rsid w:val="00235F47"/>
    <w:rsid w:val="0023607B"/>
    <w:rsid w:val="00237060"/>
    <w:rsid w:val="002416C3"/>
    <w:rsid w:val="00242CD7"/>
    <w:rsid w:val="0024355D"/>
    <w:rsid w:val="00246025"/>
    <w:rsid w:val="002476A1"/>
    <w:rsid w:val="00247DB4"/>
    <w:rsid w:val="002515C9"/>
    <w:rsid w:val="002519E8"/>
    <w:rsid w:val="002525F6"/>
    <w:rsid w:val="002528F7"/>
    <w:rsid w:val="00252B87"/>
    <w:rsid w:val="00255E58"/>
    <w:rsid w:val="002569E7"/>
    <w:rsid w:val="0026068C"/>
    <w:rsid w:val="00260D5C"/>
    <w:rsid w:val="00264D04"/>
    <w:rsid w:val="002701B0"/>
    <w:rsid w:val="00271A1F"/>
    <w:rsid w:val="0027382C"/>
    <w:rsid w:val="002744EB"/>
    <w:rsid w:val="002763C2"/>
    <w:rsid w:val="00280248"/>
    <w:rsid w:val="00281E5E"/>
    <w:rsid w:val="00282283"/>
    <w:rsid w:val="00285402"/>
    <w:rsid w:val="0028563C"/>
    <w:rsid w:val="00287C59"/>
    <w:rsid w:val="00291722"/>
    <w:rsid w:val="00292849"/>
    <w:rsid w:val="00292B8B"/>
    <w:rsid w:val="00293807"/>
    <w:rsid w:val="00294472"/>
    <w:rsid w:val="002958CF"/>
    <w:rsid w:val="00295CF6"/>
    <w:rsid w:val="002A10CC"/>
    <w:rsid w:val="002A16E7"/>
    <w:rsid w:val="002A21FA"/>
    <w:rsid w:val="002A279A"/>
    <w:rsid w:val="002A28FD"/>
    <w:rsid w:val="002A653D"/>
    <w:rsid w:val="002A6C77"/>
    <w:rsid w:val="002A7881"/>
    <w:rsid w:val="002B22FE"/>
    <w:rsid w:val="002B3351"/>
    <w:rsid w:val="002B4447"/>
    <w:rsid w:val="002B545A"/>
    <w:rsid w:val="002B6A15"/>
    <w:rsid w:val="002C0C9A"/>
    <w:rsid w:val="002C2475"/>
    <w:rsid w:val="002C4604"/>
    <w:rsid w:val="002C5AB1"/>
    <w:rsid w:val="002C7A88"/>
    <w:rsid w:val="002D0A3E"/>
    <w:rsid w:val="002D52E6"/>
    <w:rsid w:val="002D56F2"/>
    <w:rsid w:val="002D6DE0"/>
    <w:rsid w:val="002D7DD1"/>
    <w:rsid w:val="002E022B"/>
    <w:rsid w:val="002E0B76"/>
    <w:rsid w:val="002E204F"/>
    <w:rsid w:val="002E2A26"/>
    <w:rsid w:val="002E4957"/>
    <w:rsid w:val="002E4CED"/>
    <w:rsid w:val="002E5EDA"/>
    <w:rsid w:val="002E7416"/>
    <w:rsid w:val="002E7916"/>
    <w:rsid w:val="002F052B"/>
    <w:rsid w:val="002F2EB9"/>
    <w:rsid w:val="002F3CF7"/>
    <w:rsid w:val="002F5C0D"/>
    <w:rsid w:val="003031D6"/>
    <w:rsid w:val="00304D12"/>
    <w:rsid w:val="00306A73"/>
    <w:rsid w:val="0031332E"/>
    <w:rsid w:val="003138B3"/>
    <w:rsid w:val="00315F72"/>
    <w:rsid w:val="003208BE"/>
    <w:rsid w:val="00320926"/>
    <w:rsid w:val="00323FD8"/>
    <w:rsid w:val="003331F9"/>
    <w:rsid w:val="00333B76"/>
    <w:rsid w:val="0033451F"/>
    <w:rsid w:val="00336781"/>
    <w:rsid w:val="00336D78"/>
    <w:rsid w:val="003412D9"/>
    <w:rsid w:val="00342446"/>
    <w:rsid w:val="00344084"/>
    <w:rsid w:val="00345F24"/>
    <w:rsid w:val="0034797F"/>
    <w:rsid w:val="00347DEF"/>
    <w:rsid w:val="00350E65"/>
    <w:rsid w:val="00351499"/>
    <w:rsid w:val="00355CBE"/>
    <w:rsid w:val="00361532"/>
    <w:rsid w:val="00365558"/>
    <w:rsid w:val="00371198"/>
    <w:rsid w:val="00372907"/>
    <w:rsid w:val="00372A72"/>
    <w:rsid w:val="003740A9"/>
    <w:rsid w:val="00376953"/>
    <w:rsid w:val="00381051"/>
    <w:rsid w:val="00382EC0"/>
    <w:rsid w:val="00382FC1"/>
    <w:rsid w:val="00384240"/>
    <w:rsid w:val="003859FD"/>
    <w:rsid w:val="00386CCD"/>
    <w:rsid w:val="00390E73"/>
    <w:rsid w:val="00395B50"/>
    <w:rsid w:val="003970CA"/>
    <w:rsid w:val="003A0EFB"/>
    <w:rsid w:val="003A210E"/>
    <w:rsid w:val="003A5FEF"/>
    <w:rsid w:val="003A63BD"/>
    <w:rsid w:val="003A6C7A"/>
    <w:rsid w:val="003A6FAA"/>
    <w:rsid w:val="003A7546"/>
    <w:rsid w:val="003B075D"/>
    <w:rsid w:val="003B180E"/>
    <w:rsid w:val="003B1E8B"/>
    <w:rsid w:val="003B423F"/>
    <w:rsid w:val="003B49A6"/>
    <w:rsid w:val="003B4E1D"/>
    <w:rsid w:val="003B6A8F"/>
    <w:rsid w:val="003C05D6"/>
    <w:rsid w:val="003C35CD"/>
    <w:rsid w:val="003C635C"/>
    <w:rsid w:val="003D2A27"/>
    <w:rsid w:val="003D37D7"/>
    <w:rsid w:val="003D604C"/>
    <w:rsid w:val="003D64FF"/>
    <w:rsid w:val="003E047F"/>
    <w:rsid w:val="003E17A1"/>
    <w:rsid w:val="003E1D8D"/>
    <w:rsid w:val="003E20F2"/>
    <w:rsid w:val="003E448D"/>
    <w:rsid w:val="003F02C6"/>
    <w:rsid w:val="003F0C37"/>
    <w:rsid w:val="003F1251"/>
    <w:rsid w:val="003F1575"/>
    <w:rsid w:val="003F1DAE"/>
    <w:rsid w:val="003F23E6"/>
    <w:rsid w:val="003F7DD7"/>
    <w:rsid w:val="00400A51"/>
    <w:rsid w:val="00403164"/>
    <w:rsid w:val="00404873"/>
    <w:rsid w:val="00404BCA"/>
    <w:rsid w:val="00406CAE"/>
    <w:rsid w:val="00407A60"/>
    <w:rsid w:val="00410617"/>
    <w:rsid w:val="00410D69"/>
    <w:rsid w:val="004121ED"/>
    <w:rsid w:val="00414EF4"/>
    <w:rsid w:val="00420224"/>
    <w:rsid w:val="004230F5"/>
    <w:rsid w:val="00424540"/>
    <w:rsid w:val="00426B88"/>
    <w:rsid w:val="0043186B"/>
    <w:rsid w:val="00431E01"/>
    <w:rsid w:val="0043463D"/>
    <w:rsid w:val="00436AAF"/>
    <w:rsid w:val="00440F7C"/>
    <w:rsid w:val="00442E7A"/>
    <w:rsid w:val="00445609"/>
    <w:rsid w:val="00447B8D"/>
    <w:rsid w:val="00451122"/>
    <w:rsid w:val="00455464"/>
    <w:rsid w:val="00457D4A"/>
    <w:rsid w:val="00462812"/>
    <w:rsid w:val="004639A8"/>
    <w:rsid w:val="00464D6A"/>
    <w:rsid w:val="004660A6"/>
    <w:rsid w:val="00467F47"/>
    <w:rsid w:val="0047190C"/>
    <w:rsid w:val="004736B1"/>
    <w:rsid w:val="004808CD"/>
    <w:rsid w:val="0048459A"/>
    <w:rsid w:val="00484F35"/>
    <w:rsid w:val="00487BB2"/>
    <w:rsid w:val="004920CF"/>
    <w:rsid w:val="004A07B6"/>
    <w:rsid w:val="004A0AEF"/>
    <w:rsid w:val="004A2A89"/>
    <w:rsid w:val="004A2FCA"/>
    <w:rsid w:val="004A323E"/>
    <w:rsid w:val="004B00CE"/>
    <w:rsid w:val="004B1E44"/>
    <w:rsid w:val="004B2CCD"/>
    <w:rsid w:val="004B6CCD"/>
    <w:rsid w:val="004B6D89"/>
    <w:rsid w:val="004C1092"/>
    <w:rsid w:val="004C1CB7"/>
    <w:rsid w:val="004C45EE"/>
    <w:rsid w:val="004C629F"/>
    <w:rsid w:val="004C7BA4"/>
    <w:rsid w:val="004D18D5"/>
    <w:rsid w:val="004D19A5"/>
    <w:rsid w:val="004D1C8E"/>
    <w:rsid w:val="004D36BB"/>
    <w:rsid w:val="004D4134"/>
    <w:rsid w:val="004E0090"/>
    <w:rsid w:val="004E2B83"/>
    <w:rsid w:val="004E3533"/>
    <w:rsid w:val="004E589B"/>
    <w:rsid w:val="004E7CF3"/>
    <w:rsid w:val="004F1BE5"/>
    <w:rsid w:val="004F2B0E"/>
    <w:rsid w:val="004F4BD8"/>
    <w:rsid w:val="004F5FC6"/>
    <w:rsid w:val="00505251"/>
    <w:rsid w:val="00506CEE"/>
    <w:rsid w:val="005075E4"/>
    <w:rsid w:val="005106FE"/>
    <w:rsid w:val="00511238"/>
    <w:rsid w:val="005119CF"/>
    <w:rsid w:val="00520CBC"/>
    <w:rsid w:val="00521753"/>
    <w:rsid w:val="005218B2"/>
    <w:rsid w:val="00526EF0"/>
    <w:rsid w:val="005329BC"/>
    <w:rsid w:val="00534739"/>
    <w:rsid w:val="00534823"/>
    <w:rsid w:val="00535C22"/>
    <w:rsid w:val="00545C00"/>
    <w:rsid w:val="005508EE"/>
    <w:rsid w:val="0055144B"/>
    <w:rsid w:val="0055177F"/>
    <w:rsid w:val="00551ADD"/>
    <w:rsid w:val="005525E6"/>
    <w:rsid w:val="0055294D"/>
    <w:rsid w:val="005554D5"/>
    <w:rsid w:val="00555896"/>
    <w:rsid w:val="00557441"/>
    <w:rsid w:val="00560BB1"/>
    <w:rsid w:val="005649D4"/>
    <w:rsid w:val="0056647B"/>
    <w:rsid w:val="00566FDB"/>
    <w:rsid w:val="0057154A"/>
    <w:rsid w:val="00573472"/>
    <w:rsid w:val="00580F93"/>
    <w:rsid w:val="005815E6"/>
    <w:rsid w:val="00583D48"/>
    <w:rsid w:val="005919F7"/>
    <w:rsid w:val="00595674"/>
    <w:rsid w:val="005975EE"/>
    <w:rsid w:val="005A0281"/>
    <w:rsid w:val="005A1377"/>
    <w:rsid w:val="005A253C"/>
    <w:rsid w:val="005A3A04"/>
    <w:rsid w:val="005A4024"/>
    <w:rsid w:val="005A47C5"/>
    <w:rsid w:val="005A5C9B"/>
    <w:rsid w:val="005A5E34"/>
    <w:rsid w:val="005A6033"/>
    <w:rsid w:val="005A6556"/>
    <w:rsid w:val="005B2DEE"/>
    <w:rsid w:val="005B308F"/>
    <w:rsid w:val="005B5125"/>
    <w:rsid w:val="005B6BFF"/>
    <w:rsid w:val="005B782E"/>
    <w:rsid w:val="005B7E87"/>
    <w:rsid w:val="005C0B95"/>
    <w:rsid w:val="005C4D68"/>
    <w:rsid w:val="005C5E53"/>
    <w:rsid w:val="005C73C1"/>
    <w:rsid w:val="005D0C15"/>
    <w:rsid w:val="005D164C"/>
    <w:rsid w:val="005E0B3B"/>
    <w:rsid w:val="005E4F24"/>
    <w:rsid w:val="005E6915"/>
    <w:rsid w:val="005E6F22"/>
    <w:rsid w:val="005F12E0"/>
    <w:rsid w:val="005F37AA"/>
    <w:rsid w:val="005F3D4D"/>
    <w:rsid w:val="005F442D"/>
    <w:rsid w:val="00602349"/>
    <w:rsid w:val="00604B6B"/>
    <w:rsid w:val="00604EC1"/>
    <w:rsid w:val="00606A27"/>
    <w:rsid w:val="00606ECF"/>
    <w:rsid w:val="00610901"/>
    <w:rsid w:val="00611BFE"/>
    <w:rsid w:val="00611C2D"/>
    <w:rsid w:val="00611D4C"/>
    <w:rsid w:val="006120CF"/>
    <w:rsid w:val="006147A2"/>
    <w:rsid w:val="00617F3F"/>
    <w:rsid w:val="00621D47"/>
    <w:rsid w:val="00624A37"/>
    <w:rsid w:val="00625229"/>
    <w:rsid w:val="00630357"/>
    <w:rsid w:val="00630538"/>
    <w:rsid w:val="00631544"/>
    <w:rsid w:val="00635A71"/>
    <w:rsid w:val="00640C8B"/>
    <w:rsid w:val="0064176B"/>
    <w:rsid w:val="00641ED1"/>
    <w:rsid w:val="00642CB9"/>
    <w:rsid w:val="00642EEA"/>
    <w:rsid w:val="00644E87"/>
    <w:rsid w:val="00646988"/>
    <w:rsid w:val="00647522"/>
    <w:rsid w:val="0065196A"/>
    <w:rsid w:val="00653735"/>
    <w:rsid w:val="006552EB"/>
    <w:rsid w:val="00657442"/>
    <w:rsid w:val="00657691"/>
    <w:rsid w:val="006577D5"/>
    <w:rsid w:val="00657AB2"/>
    <w:rsid w:val="00663BE0"/>
    <w:rsid w:val="00670C31"/>
    <w:rsid w:val="00671B68"/>
    <w:rsid w:val="00672036"/>
    <w:rsid w:val="006758A5"/>
    <w:rsid w:val="00677D87"/>
    <w:rsid w:val="0068038C"/>
    <w:rsid w:val="006820C1"/>
    <w:rsid w:val="0068374D"/>
    <w:rsid w:val="00683E0F"/>
    <w:rsid w:val="00687D7A"/>
    <w:rsid w:val="006909D3"/>
    <w:rsid w:val="00690D3E"/>
    <w:rsid w:val="006925C8"/>
    <w:rsid w:val="00692EEE"/>
    <w:rsid w:val="00695986"/>
    <w:rsid w:val="006A7591"/>
    <w:rsid w:val="006B01DB"/>
    <w:rsid w:val="006B0680"/>
    <w:rsid w:val="006B1534"/>
    <w:rsid w:val="006B3357"/>
    <w:rsid w:val="006B39E4"/>
    <w:rsid w:val="006B4E13"/>
    <w:rsid w:val="006D04B0"/>
    <w:rsid w:val="006D18CB"/>
    <w:rsid w:val="006D3CA1"/>
    <w:rsid w:val="006D5BDC"/>
    <w:rsid w:val="006E0552"/>
    <w:rsid w:val="006E05DC"/>
    <w:rsid w:val="006E1FEB"/>
    <w:rsid w:val="006E2E13"/>
    <w:rsid w:val="006F2C16"/>
    <w:rsid w:val="006F3C2D"/>
    <w:rsid w:val="006F4D74"/>
    <w:rsid w:val="006F625C"/>
    <w:rsid w:val="00701BF8"/>
    <w:rsid w:val="007035EE"/>
    <w:rsid w:val="007059AF"/>
    <w:rsid w:val="00706012"/>
    <w:rsid w:val="00713814"/>
    <w:rsid w:val="00714FCF"/>
    <w:rsid w:val="00717F45"/>
    <w:rsid w:val="007215AE"/>
    <w:rsid w:val="00723BB7"/>
    <w:rsid w:val="007304BE"/>
    <w:rsid w:val="0073154F"/>
    <w:rsid w:val="007337C6"/>
    <w:rsid w:val="00735E64"/>
    <w:rsid w:val="00736411"/>
    <w:rsid w:val="00737D9B"/>
    <w:rsid w:val="00740E2E"/>
    <w:rsid w:val="00742164"/>
    <w:rsid w:val="00742851"/>
    <w:rsid w:val="007459F0"/>
    <w:rsid w:val="00746E35"/>
    <w:rsid w:val="0075006C"/>
    <w:rsid w:val="0075261A"/>
    <w:rsid w:val="00756CCB"/>
    <w:rsid w:val="00756CF1"/>
    <w:rsid w:val="00770030"/>
    <w:rsid w:val="0077034E"/>
    <w:rsid w:val="00772FE5"/>
    <w:rsid w:val="00773553"/>
    <w:rsid w:val="00775F44"/>
    <w:rsid w:val="00777603"/>
    <w:rsid w:val="00780B65"/>
    <w:rsid w:val="00783983"/>
    <w:rsid w:val="00784732"/>
    <w:rsid w:val="007849E0"/>
    <w:rsid w:val="0079142C"/>
    <w:rsid w:val="0079263E"/>
    <w:rsid w:val="00796216"/>
    <w:rsid w:val="00797E1E"/>
    <w:rsid w:val="007A1173"/>
    <w:rsid w:val="007A1D3A"/>
    <w:rsid w:val="007A4249"/>
    <w:rsid w:val="007A718C"/>
    <w:rsid w:val="007B0EDA"/>
    <w:rsid w:val="007B0FFE"/>
    <w:rsid w:val="007C3BBD"/>
    <w:rsid w:val="007C3E08"/>
    <w:rsid w:val="007C57A0"/>
    <w:rsid w:val="007C7991"/>
    <w:rsid w:val="007D3AAB"/>
    <w:rsid w:val="007E01DD"/>
    <w:rsid w:val="007E02AF"/>
    <w:rsid w:val="007E0650"/>
    <w:rsid w:val="007E2818"/>
    <w:rsid w:val="007E31AE"/>
    <w:rsid w:val="007E4E1E"/>
    <w:rsid w:val="007F015A"/>
    <w:rsid w:val="007F281A"/>
    <w:rsid w:val="007F3DF2"/>
    <w:rsid w:val="007F4DE0"/>
    <w:rsid w:val="007F593A"/>
    <w:rsid w:val="00802684"/>
    <w:rsid w:val="00802DF3"/>
    <w:rsid w:val="00803FDC"/>
    <w:rsid w:val="00804162"/>
    <w:rsid w:val="008067CF"/>
    <w:rsid w:val="00811BF8"/>
    <w:rsid w:val="00814A6A"/>
    <w:rsid w:val="008154C3"/>
    <w:rsid w:val="00815990"/>
    <w:rsid w:val="00816ED5"/>
    <w:rsid w:val="00817E4B"/>
    <w:rsid w:val="00821C33"/>
    <w:rsid w:val="00822E29"/>
    <w:rsid w:val="00823ACC"/>
    <w:rsid w:val="00825EA6"/>
    <w:rsid w:val="00826C5E"/>
    <w:rsid w:val="00833E7A"/>
    <w:rsid w:val="00835CBC"/>
    <w:rsid w:val="00844EC4"/>
    <w:rsid w:val="00852C4B"/>
    <w:rsid w:val="00853088"/>
    <w:rsid w:val="008538FD"/>
    <w:rsid w:val="008623EE"/>
    <w:rsid w:val="008644BD"/>
    <w:rsid w:val="008675FA"/>
    <w:rsid w:val="008730F3"/>
    <w:rsid w:val="00874B84"/>
    <w:rsid w:val="0087542D"/>
    <w:rsid w:val="00875960"/>
    <w:rsid w:val="00876F56"/>
    <w:rsid w:val="00880363"/>
    <w:rsid w:val="00882914"/>
    <w:rsid w:val="00886A75"/>
    <w:rsid w:val="0088714C"/>
    <w:rsid w:val="008871AF"/>
    <w:rsid w:val="0089016E"/>
    <w:rsid w:val="008909C2"/>
    <w:rsid w:val="00893CA5"/>
    <w:rsid w:val="008957F9"/>
    <w:rsid w:val="00895D59"/>
    <w:rsid w:val="00896FF4"/>
    <w:rsid w:val="008A12A1"/>
    <w:rsid w:val="008A250E"/>
    <w:rsid w:val="008A2FE6"/>
    <w:rsid w:val="008A675E"/>
    <w:rsid w:val="008C25BF"/>
    <w:rsid w:val="008C4565"/>
    <w:rsid w:val="008C490F"/>
    <w:rsid w:val="008C7E36"/>
    <w:rsid w:val="008D0BB7"/>
    <w:rsid w:val="008D1443"/>
    <w:rsid w:val="008D197C"/>
    <w:rsid w:val="008D26B0"/>
    <w:rsid w:val="008D39C3"/>
    <w:rsid w:val="008D6C10"/>
    <w:rsid w:val="008D7055"/>
    <w:rsid w:val="008D7225"/>
    <w:rsid w:val="008E0D60"/>
    <w:rsid w:val="008E207D"/>
    <w:rsid w:val="008E662A"/>
    <w:rsid w:val="008F282B"/>
    <w:rsid w:val="008F309B"/>
    <w:rsid w:val="008F32B3"/>
    <w:rsid w:val="008F42E1"/>
    <w:rsid w:val="008F6FAC"/>
    <w:rsid w:val="0090197E"/>
    <w:rsid w:val="00902349"/>
    <w:rsid w:val="0090321F"/>
    <w:rsid w:val="0090562D"/>
    <w:rsid w:val="00905AF5"/>
    <w:rsid w:val="00912FDF"/>
    <w:rsid w:val="009142A2"/>
    <w:rsid w:val="009234B8"/>
    <w:rsid w:val="009266BE"/>
    <w:rsid w:val="0093028B"/>
    <w:rsid w:val="00931173"/>
    <w:rsid w:val="009318EA"/>
    <w:rsid w:val="00931C2F"/>
    <w:rsid w:val="0094577C"/>
    <w:rsid w:val="00945BEC"/>
    <w:rsid w:val="00947775"/>
    <w:rsid w:val="00950094"/>
    <w:rsid w:val="00952A60"/>
    <w:rsid w:val="00952B2D"/>
    <w:rsid w:val="00954BBB"/>
    <w:rsid w:val="0096006A"/>
    <w:rsid w:val="00963180"/>
    <w:rsid w:val="00963436"/>
    <w:rsid w:val="00965849"/>
    <w:rsid w:val="009665E1"/>
    <w:rsid w:val="009727D6"/>
    <w:rsid w:val="00975BEA"/>
    <w:rsid w:val="00976144"/>
    <w:rsid w:val="0098012E"/>
    <w:rsid w:val="0098283A"/>
    <w:rsid w:val="00982D8A"/>
    <w:rsid w:val="00984FC9"/>
    <w:rsid w:val="0098522A"/>
    <w:rsid w:val="00986307"/>
    <w:rsid w:val="0099010B"/>
    <w:rsid w:val="00992C0E"/>
    <w:rsid w:val="00994968"/>
    <w:rsid w:val="00994F94"/>
    <w:rsid w:val="00995C4D"/>
    <w:rsid w:val="00996392"/>
    <w:rsid w:val="00996DF1"/>
    <w:rsid w:val="009A2CE3"/>
    <w:rsid w:val="009A330E"/>
    <w:rsid w:val="009A336A"/>
    <w:rsid w:val="009A670D"/>
    <w:rsid w:val="009A7AE7"/>
    <w:rsid w:val="009B04CD"/>
    <w:rsid w:val="009B1B8D"/>
    <w:rsid w:val="009B2342"/>
    <w:rsid w:val="009B54A4"/>
    <w:rsid w:val="009B7E84"/>
    <w:rsid w:val="009C09C3"/>
    <w:rsid w:val="009C0EB1"/>
    <w:rsid w:val="009C2F4D"/>
    <w:rsid w:val="009C368E"/>
    <w:rsid w:val="009C6333"/>
    <w:rsid w:val="009D078B"/>
    <w:rsid w:val="009D0FCF"/>
    <w:rsid w:val="009D29E7"/>
    <w:rsid w:val="009D72A3"/>
    <w:rsid w:val="009E08C2"/>
    <w:rsid w:val="009E4C48"/>
    <w:rsid w:val="009E5053"/>
    <w:rsid w:val="009F410F"/>
    <w:rsid w:val="009F524A"/>
    <w:rsid w:val="009F5A80"/>
    <w:rsid w:val="00A00CD0"/>
    <w:rsid w:val="00A01111"/>
    <w:rsid w:val="00A02A82"/>
    <w:rsid w:val="00A05384"/>
    <w:rsid w:val="00A06C13"/>
    <w:rsid w:val="00A07D76"/>
    <w:rsid w:val="00A107CF"/>
    <w:rsid w:val="00A10C3C"/>
    <w:rsid w:val="00A13BC4"/>
    <w:rsid w:val="00A17797"/>
    <w:rsid w:val="00A226EF"/>
    <w:rsid w:val="00A22A8A"/>
    <w:rsid w:val="00A22E27"/>
    <w:rsid w:val="00A23DBB"/>
    <w:rsid w:val="00A24A23"/>
    <w:rsid w:val="00A32920"/>
    <w:rsid w:val="00A35E15"/>
    <w:rsid w:val="00A37D17"/>
    <w:rsid w:val="00A415CF"/>
    <w:rsid w:val="00A45CC7"/>
    <w:rsid w:val="00A46520"/>
    <w:rsid w:val="00A473EA"/>
    <w:rsid w:val="00A51A24"/>
    <w:rsid w:val="00A51B1A"/>
    <w:rsid w:val="00A51E63"/>
    <w:rsid w:val="00A604AF"/>
    <w:rsid w:val="00A62CA9"/>
    <w:rsid w:val="00A648D5"/>
    <w:rsid w:val="00A74476"/>
    <w:rsid w:val="00A83506"/>
    <w:rsid w:val="00A83E52"/>
    <w:rsid w:val="00A854ED"/>
    <w:rsid w:val="00A860AE"/>
    <w:rsid w:val="00A86215"/>
    <w:rsid w:val="00A91F86"/>
    <w:rsid w:val="00A92B5D"/>
    <w:rsid w:val="00A92DE3"/>
    <w:rsid w:val="00A93C3C"/>
    <w:rsid w:val="00A9423C"/>
    <w:rsid w:val="00A95CE7"/>
    <w:rsid w:val="00A964B8"/>
    <w:rsid w:val="00A9778C"/>
    <w:rsid w:val="00AA0A9F"/>
    <w:rsid w:val="00AA273E"/>
    <w:rsid w:val="00AA4E8C"/>
    <w:rsid w:val="00AA69CB"/>
    <w:rsid w:val="00AB2E4F"/>
    <w:rsid w:val="00AB3061"/>
    <w:rsid w:val="00AB4EC0"/>
    <w:rsid w:val="00AB6335"/>
    <w:rsid w:val="00AB6644"/>
    <w:rsid w:val="00AB7D1A"/>
    <w:rsid w:val="00AC060B"/>
    <w:rsid w:val="00AC1BB0"/>
    <w:rsid w:val="00AC215A"/>
    <w:rsid w:val="00AC3DE1"/>
    <w:rsid w:val="00AC5878"/>
    <w:rsid w:val="00AC6605"/>
    <w:rsid w:val="00AC736B"/>
    <w:rsid w:val="00AC7AC3"/>
    <w:rsid w:val="00AD19AE"/>
    <w:rsid w:val="00AD71CE"/>
    <w:rsid w:val="00AE0FEE"/>
    <w:rsid w:val="00AE3D0E"/>
    <w:rsid w:val="00AF1CEA"/>
    <w:rsid w:val="00AF5711"/>
    <w:rsid w:val="00AF74BA"/>
    <w:rsid w:val="00AF7536"/>
    <w:rsid w:val="00B01369"/>
    <w:rsid w:val="00B02729"/>
    <w:rsid w:val="00B04D52"/>
    <w:rsid w:val="00B05035"/>
    <w:rsid w:val="00B0769B"/>
    <w:rsid w:val="00B07A17"/>
    <w:rsid w:val="00B12F48"/>
    <w:rsid w:val="00B1307A"/>
    <w:rsid w:val="00B14842"/>
    <w:rsid w:val="00B14A47"/>
    <w:rsid w:val="00B169C1"/>
    <w:rsid w:val="00B20378"/>
    <w:rsid w:val="00B21213"/>
    <w:rsid w:val="00B2477F"/>
    <w:rsid w:val="00B269C6"/>
    <w:rsid w:val="00B26D94"/>
    <w:rsid w:val="00B26E37"/>
    <w:rsid w:val="00B274B5"/>
    <w:rsid w:val="00B274DF"/>
    <w:rsid w:val="00B30B02"/>
    <w:rsid w:val="00B36AD5"/>
    <w:rsid w:val="00B41C5F"/>
    <w:rsid w:val="00B42084"/>
    <w:rsid w:val="00B4467D"/>
    <w:rsid w:val="00B44E3D"/>
    <w:rsid w:val="00B4578D"/>
    <w:rsid w:val="00B46DEB"/>
    <w:rsid w:val="00B52910"/>
    <w:rsid w:val="00B56C84"/>
    <w:rsid w:val="00B606A5"/>
    <w:rsid w:val="00B633AB"/>
    <w:rsid w:val="00B6515B"/>
    <w:rsid w:val="00B66469"/>
    <w:rsid w:val="00B67A9C"/>
    <w:rsid w:val="00B67F82"/>
    <w:rsid w:val="00B7682F"/>
    <w:rsid w:val="00B80F6A"/>
    <w:rsid w:val="00B81AC8"/>
    <w:rsid w:val="00B82546"/>
    <w:rsid w:val="00B91AC5"/>
    <w:rsid w:val="00B945F5"/>
    <w:rsid w:val="00BA0AF9"/>
    <w:rsid w:val="00BA10D0"/>
    <w:rsid w:val="00BB3151"/>
    <w:rsid w:val="00BB34AC"/>
    <w:rsid w:val="00BB5C8E"/>
    <w:rsid w:val="00BC1163"/>
    <w:rsid w:val="00BC2B78"/>
    <w:rsid w:val="00BC4F17"/>
    <w:rsid w:val="00BC502C"/>
    <w:rsid w:val="00BC51DD"/>
    <w:rsid w:val="00BC60DF"/>
    <w:rsid w:val="00BC75C8"/>
    <w:rsid w:val="00BC7E24"/>
    <w:rsid w:val="00BD0C73"/>
    <w:rsid w:val="00BD18E0"/>
    <w:rsid w:val="00BD36B4"/>
    <w:rsid w:val="00BD3CA1"/>
    <w:rsid w:val="00BD5644"/>
    <w:rsid w:val="00BD5BD0"/>
    <w:rsid w:val="00BD760C"/>
    <w:rsid w:val="00BD79BE"/>
    <w:rsid w:val="00BE000D"/>
    <w:rsid w:val="00BE391D"/>
    <w:rsid w:val="00BE44C6"/>
    <w:rsid w:val="00BE6F21"/>
    <w:rsid w:val="00BF2623"/>
    <w:rsid w:val="00BF6027"/>
    <w:rsid w:val="00BF6AE7"/>
    <w:rsid w:val="00BF6E8D"/>
    <w:rsid w:val="00C00ABB"/>
    <w:rsid w:val="00C0156C"/>
    <w:rsid w:val="00C0238E"/>
    <w:rsid w:val="00C0259C"/>
    <w:rsid w:val="00C026EC"/>
    <w:rsid w:val="00C03E6D"/>
    <w:rsid w:val="00C06BD3"/>
    <w:rsid w:val="00C13E11"/>
    <w:rsid w:val="00C14EC1"/>
    <w:rsid w:val="00C16832"/>
    <w:rsid w:val="00C16FB3"/>
    <w:rsid w:val="00C17177"/>
    <w:rsid w:val="00C201A8"/>
    <w:rsid w:val="00C26EB1"/>
    <w:rsid w:val="00C27164"/>
    <w:rsid w:val="00C278FB"/>
    <w:rsid w:val="00C30B88"/>
    <w:rsid w:val="00C31FB8"/>
    <w:rsid w:val="00C33465"/>
    <w:rsid w:val="00C33FC3"/>
    <w:rsid w:val="00C367C1"/>
    <w:rsid w:val="00C41AB9"/>
    <w:rsid w:val="00C43A0A"/>
    <w:rsid w:val="00C451CF"/>
    <w:rsid w:val="00C454D6"/>
    <w:rsid w:val="00C46BC5"/>
    <w:rsid w:val="00C46BC8"/>
    <w:rsid w:val="00C50F5E"/>
    <w:rsid w:val="00C51D15"/>
    <w:rsid w:val="00C52793"/>
    <w:rsid w:val="00C571DD"/>
    <w:rsid w:val="00C61B47"/>
    <w:rsid w:val="00C640D0"/>
    <w:rsid w:val="00C6435B"/>
    <w:rsid w:val="00C64AE5"/>
    <w:rsid w:val="00C66A46"/>
    <w:rsid w:val="00C70921"/>
    <w:rsid w:val="00C71EF8"/>
    <w:rsid w:val="00C75A0C"/>
    <w:rsid w:val="00C82068"/>
    <w:rsid w:val="00C924A0"/>
    <w:rsid w:val="00C9325D"/>
    <w:rsid w:val="00CA3B4B"/>
    <w:rsid w:val="00CA457D"/>
    <w:rsid w:val="00CA4C0E"/>
    <w:rsid w:val="00CA7959"/>
    <w:rsid w:val="00CA7E01"/>
    <w:rsid w:val="00CB1FFB"/>
    <w:rsid w:val="00CB204B"/>
    <w:rsid w:val="00CB31F8"/>
    <w:rsid w:val="00CB538C"/>
    <w:rsid w:val="00CB710D"/>
    <w:rsid w:val="00CC20CA"/>
    <w:rsid w:val="00CC4946"/>
    <w:rsid w:val="00CC5CBD"/>
    <w:rsid w:val="00CC6BCE"/>
    <w:rsid w:val="00CD0885"/>
    <w:rsid w:val="00CD0F41"/>
    <w:rsid w:val="00CD2813"/>
    <w:rsid w:val="00CD3592"/>
    <w:rsid w:val="00CD6738"/>
    <w:rsid w:val="00CD7601"/>
    <w:rsid w:val="00CE0995"/>
    <w:rsid w:val="00CE23E7"/>
    <w:rsid w:val="00CE5D99"/>
    <w:rsid w:val="00CE5DF7"/>
    <w:rsid w:val="00CF0543"/>
    <w:rsid w:val="00CF26C1"/>
    <w:rsid w:val="00CF5202"/>
    <w:rsid w:val="00D00055"/>
    <w:rsid w:val="00D00AD6"/>
    <w:rsid w:val="00D00D50"/>
    <w:rsid w:val="00D01970"/>
    <w:rsid w:val="00D0413D"/>
    <w:rsid w:val="00D06517"/>
    <w:rsid w:val="00D0692F"/>
    <w:rsid w:val="00D12ECF"/>
    <w:rsid w:val="00D13B44"/>
    <w:rsid w:val="00D1773C"/>
    <w:rsid w:val="00D20402"/>
    <w:rsid w:val="00D2277F"/>
    <w:rsid w:val="00D22C45"/>
    <w:rsid w:val="00D2630A"/>
    <w:rsid w:val="00D27E13"/>
    <w:rsid w:val="00D30AF1"/>
    <w:rsid w:val="00D349BD"/>
    <w:rsid w:val="00D35B3F"/>
    <w:rsid w:val="00D420D7"/>
    <w:rsid w:val="00D42EBA"/>
    <w:rsid w:val="00D524AF"/>
    <w:rsid w:val="00D574EB"/>
    <w:rsid w:val="00D5795B"/>
    <w:rsid w:val="00D61303"/>
    <w:rsid w:val="00D66401"/>
    <w:rsid w:val="00D6742E"/>
    <w:rsid w:val="00D731EB"/>
    <w:rsid w:val="00D73748"/>
    <w:rsid w:val="00D73D07"/>
    <w:rsid w:val="00D740EB"/>
    <w:rsid w:val="00D753E2"/>
    <w:rsid w:val="00D80AF9"/>
    <w:rsid w:val="00D84406"/>
    <w:rsid w:val="00D867E8"/>
    <w:rsid w:val="00D86865"/>
    <w:rsid w:val="00D8708E"/>
    <w:rsid w:val="00D876A9"/>
    <w:rsid w:val="00D90209"/>
    <w:rsid w:val="00D90606"/>
    <w:rsid w:val="00D90945"/>
    <w:rsid w:val="00D9577E"/>
    <w:rsid w:val="00D970A5"/>
    <w:rsid w:val="00D97709"/>
    <w:rsid w:val="00DA1D0D"/>
    <w:rsid w:val="00DA3F0B"/>
    <w:rsid w:val="00DA66D0"/>
    <w:rsid w:val="00DB09AA"/>
    <w:rsid w:val="00DB3C86"/>
    <w:rsid w:val="00DB4FE5"/>
    <w:rsid w:val="00DB5ABF"/>
    <w:rsid w:val="00DB72F2"/>
    <w:rsid w:val="00DC363E"/>
    <w:rsid w:val="00DC3966"/>
    <w:rsid w:val="00DC3DF3"/>
    <w:rsid w:val="00DC6990"/>
    <w:rsid w:val="00DD4CBD"/>
    <w:rsid w:val="00DD5A98"/>
    <w:rsid w:val="00DD5F60"/>
    <w:rsid w:val="00DD5F9A"/>
    <w:rsid w:val="00DD7544"/>
    <w:rsid w:val="00DD79F7"/>
    <w:rsid w:val="00DD7BE7"/>
    <w:rsid w:val="00DD7F35"/>
    <w:rsid w:val="00DD7FE9"/>
    <w:rsid w:val="00DE05D5"/>
    <w:rsid w:val="00DE43AE"/>
    <w:rsid w:val="00DF05D8"/>
    <w:rsid w:val="00DF29E3"/>
    <w:rsid w:val="00DF7562"/>
    <w:rsid w:val="00DF7D4C"/>
    <w:rsid w:val="00E05172"/>
    <w:rsid w:val="00E05643"/>
    <w:rsid w:val="00E05ECE"/>
    <w:rsid w:val="00E06497"/>
    <w:rsid w:val="00E0681B"/>
    <w:rsid w:val="00E07A9C"/>
    <w:rsid w:val="00E1405F"/>
    <w:rsid w:val="00E1463E"/>
    <w:rsid w:val="00E15163"/>
    <w:rsid w:val="00E17337"/>
    <w:rsid w:val="00E1736B"/>
    <w:rsid w:val="00E22DD0"/>
    <w:rsid w:val="00E2495C"/>
    <w:rsid w:val="00E256A9"/>
    <w:rsid w:val="00E25B6A"/>
    <w:rsid w:val="00E26913"/>
    <w:rsid w:val="00E32A81"/>
    <w:rsid w:val="00E32F82"/>
    <w:rsid w:val="00E32F87"/>
    <w:rsid w:val="00E34AA9"/>
    <w:rsid w:val="00E36376"/>
    <w:rsid w:val="00E40413"/>
    <w:rsid w:val="00E40EAC"/>
    <w:rsid w:val="00E42607"/>
    <w:rsid w:val="00E44F34"/>
    <w:rsid w:val="00E54015"/>
    <w:rsid w:val="00E54A5B"/>
    <w:rsid w:val="00E574ED"/>
    <w:rsid w:val="00E617C7"/>
    <w:rsid w:val="00E62CC8"/>
    <w:rsid w:val="00E63DA4"/>
    <w:rsid w:val="00E704A9"/>
    <w:rsid w:val="00E71DA9"/>
    <w:rsid w:val="00E74FB0"/>
    <w:rsid w:val="00E77465"/>
    <w:rsid w:val="00E81A13"/>
    <w:rsid w:val="00E85909"/>
    <w:rsid w:val="00E86A61"/>
    <w:rsid w:val="00E91374"/>
    <w:rsid w:val="00E944A0"/>
    <w:rsid w:val="00E95007"/>
    <w:rsid w:val="00E96CF8"/>
    <w:rsid w:val="00E973B5"/>
    <w:rsid w:val="00E97827"/>
    <w:rsid w:val="00EA2A1C"/>
    <w:rsid w:val="00EB02C0"/>
    <w:rsid w:val="00EB0713"/>
    <w:rsid w:val="00EB32CC"/>
    <w:rsid w:val="00EB3E5F"/>
    <w:rsid w:val="00EB4CA4"/>
    <w:rsid w:val="00EB4E97"/>
    <w:rsid w:val="00EB5C30"/>
    <w:rsid w:val="00EC2392"/>
    <w:rsid w:val="00EC2526"/>
    <w:rsid w:val="00EC3204"/>
    <w:rsid w:val="00EC3674"/>
    <w:rsid w:val="00EC5045"/>
    <w:rsid w:val="00ED04FF"/>
    <w:rsid w:val="00ED09C8"/>
    <w:rsid w:val="00ED5CC6"/>
    <w:rsid w:val="00EE155F"/>
    <w:rsid w:val="00EE28F2"/>
    <w:rsid w:val="00EF0AE5"/>
    <w:rsid w:val="00EF17F5"/>
    <w:rsid w:val="00EF2940"/>
    <w:rsid w:val="00EF521C"/>
    <w:rsid w:val="00EF5C8F"/>
    <w:rsid w:val="00F00853"/>
    <w:rsid w:val="00F02BD4"/>
    <w:rsid w:val="00F110D9"/>
    <w:rsid w:val="00F12E63"/>
    <w:rsid w:val="00F130E0"/>
    <w:rsid w:val="00F163AE"/>
    <w:rsid w:val="00F16B7B"/>
    <w:rsid w:val="00F22827"/>
    <w:rsid w:val="00F27A0A"/>
    <w:rsid w:val="00F309CD"/>
    <w:rsid w:val="00F31C85"/>
    <w:rsid w:val="00F35F07"/>
    <w:rsid w:val="00F35F5D"/>
    <w:rsid w:val="00F37254"/>
    <w:rsid w:val="00F3777C"/>
    <w:rsid w:val="00F37D1E"/>
    <w:rsid w:val="00F42CE0"/>
    <w:rsid w:val="00F4371D"/>
    <w:rsid w:val="00F43E7C"/>
    <w:rsid w:val="00F4540D"/>
    <w:rsid w:val="00F50037"/>
    <w:rsid w:val="00F51E23"/>
    <w:rsid w:val="00F525C5"/>
    <w:rsid w:val="00F527BE"/>
    <w:rsid w:val="00F539E4"/>
    <w:rsid w:val="00F53DF1"/>
    <w:rsid w:val="00F57239"/>
    <w:rsid w:val="00F612A5"/>
    <w:rsid w:val="00F62CB5"/>
    <w:rsid w:val="00F65C73"/>
    <w:rsid w:val="00F6643C"/>
    <w:rsid w:val="00F67161"/>
    <w:rsid w:val="00F70DF4"/>
    <w:rsid w:val="00F729C6"/>
    <w:rsid w:val="00F73EFF"/>
    <w:rsid w:val="00F73FB1"/>
    <w:rsid w:val="00F74705"/>
    <w:rsid w:val="00F77B15"/>
    <w:rsid w:val="00F80898"/>
    <w:rsid w:val="00F83904"/>
    <w:rsid w:val="00F86BA4"/>
    <w:rsid w:val="00F90683"/>
    <w:rsid w:val="00F927B6"/>
    <w:rsid w:val="00F92821"/>
    <w:rsid w:val="00F92C92"/>
    <w:rsid w:val="00F95FA3"/>
    <w:rsid w:val="00F97AD2"/>
    <w:rsid w:val="00FA0712"/>
    <w:rsid w:val="00FA243D"/>
    <w:rsid w:val="00FA4328"/>
    <w:rsid w:val="00FA5492"/>
    <w:rsid w:val="00FA5A53"/>
    <w:rsid w:val="00FA5EBE"/>
    <w:rsid w:val="00FA6AB1"/>
    <w:rsid w:val="00FB3A6E"/>
    <w:rsid w:val="00FB5871"/>
    <w:rsid w:val="00FB65AB"/>
    <w:rsid w:val="00FB7850"/>
    <w:rsid w:val="00FC005E"/>
    <w:rsid w:val="00FC4791"/>
    <w:rsid w:val="00FC619F"/>
    <w:rsid w:val="00FC73B1"/>
    <w:rsid w:val="00FD381D"/>
    <w:rsid w:val="00FD3D2E"/>
    <w:rsid w:val="00FD4484"/>
    <w:rsid w:val="00FD557F"/>
    <w:rsid w:val="00FE2472"/>
    <w:rsid w:val="00FE49F1"/>
    <w:rsid w:val="00FE79C3"/>
    <w:rsid w:val="00FF1260"/>
    <w:rsid w:val="00FF3478"/>
    <w:rsid w:val="00FF517C"/>
    <w:rsid w:val="00FF5BCE"/>
    <w:rsid w:val="00FF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37BD2"/>
  <w15:docId w15:val="{C5DFF985-B23A-4273-A954-0FE4C32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5E"/>
    <w:pPr>
      <w:spacing w:afterLines="100" w:line="276" w:lineRule="auto"/>
    </w:pPr>
    <w:rPr>
      <w:rFonts w:ascii="Arial" w:hAnsi="Arial"/>
      <w:color w:val="3C5669"/>
      <w:sz w:val="20"/>
      <w:szCs w:val="24"/>
      <w:lang w:eastAsia="ja-JP"/>
    </w:rPr>
  </w:style>
  <w:style w:type="paragraph" w:styleId="Heading1">
    <w:name w:val="heading 1"/>
    <w:basedOn w:val="Normal"/>
    <w:next w:val="Normal"/>
    <w:link w:val="Heading1Char"/>
    <w:autoRedefine/>
    <w:uiPriority w:val="99"/>
    <w:qFormat/>
    <w:rsid w:val="00ED09C8"/>
    <w:pPr>
      <w:keepNext/>
      <w:keepLines/>
      <w:pageBreakBefore/>
      <w:pBdr>
        <w:bottom w:val="single" w:sz="4" w:space="1" w:color="8D9EAF"/>
      </w:pBdr>
      <w:spacing w:afterLines="0"/>
      <w:outlineLvl w:val="0"/>
    </w:pPr>
    <w:rPr>
      <w:rFonts w:eastAsia="Times New Roman"/>
      <w:bCs/>
      <w:color w:val="1F497D"/>
      <w:sz w:val="36"/>
      <w:szCs w:val="28"/>
    </w:rPr>
  </w:style>
  <w:style w:type="paragraph" w:styleId="Heading2">
    <w:name w:val="heading 2"/>
    <w:basedOn w:val="Normal"/>
    <w:next w:val="Normal"/>
    <w:link w:val="Heading2Char"/>
    <w:uiPriority w:val="99"/>
    <w:qFormat/>
    <w:rsid w:val="002C0C9A"/>
    <w:pPr>
      <w:keepNext/>
      <w:keepLines/>
      <w:spacing w:before="480" w:afterLines="0"/>
      <w:outlineLvl w:val="1"/>
    </w:pPr>
    <w:rPr>
      <w:rFonts w:eastAsia="Times New Roman"/>
      <w:b/>
      <w:bCs/>
      <w:color w:val="8D9EAF"/>
      <w:sz w:val="24"/>
      <w:szCs w:val="26"/>
    </w:rPr>
  </w:style>
  <w:style w:type="paragraph" w:styleId="Heading3">
    <w:name w:val="heading 3"/>
    <w:basedOn w:val="Normal"/>
    <w:next w:val="Normal"/>
    <w:link w:val="Heading3Char"/>
    <w:uiPriority w:val="99"/>
    <w:qFormat/>
    <w:rsid w:val="002C0C9A"/>
    <w:pPr>
      <w:keepNext/>
      <w:keepLines/>
      <w:spacing w:before="200" w:afterLines="0"/>
      <w:outlineLvl w:val="2"/>
    </w:pPr>
    <w:rPr>
      <w:rFonts w:eastAsia="Times New Roman"/>
      <w:bCs/>
      <w:color w:val="8D9EAF"/>
      <w:sz w:val="24"/>
    </w:rPr>
  </w:style>
  <w:style w:type="paragraph" w:styleId="Heading4">
    <w:name w:val="heading 4"/>
    <w:basedOn w:val="Normal"/>
    <w:next w:val="Normal"/>
    <w:link w:val="Heading4Char"/>
    <w:uiPriority w:val="99"/>
    <w:qFormat/>
    <w:rsid w:val="002C0C9A"/>
    <w:pPr>
      <w:keepNext/>
      <w:keepLines/>
      <w:spacing w:before="200" w:afterLines="0"/>
      <w:outlineLvl w:val="3"/>
    </w:pPr>
    <w:rPr>
      <w:rFonts w:eastAsia="Times New Roman"/>
      <w:bCs/>
      <w:iCs/>
      <w:color w:val="8D9EAF"/>
      <w:sz w:val="24"/>
    </w:rPr>
  </w:style>
  <w:style w:type="paragraph" w:styleId="Heading5">
    <w:name w:val="heading 5"/>
    <w:basedOn w:val="Normal"/>
    <w:next w:val="Normal"/>
    <w:link w:val="Heading5Char"/>
    <w:uiPriority w:val="99"/>
    <w:qFormat/>
    <w:rsid w:val="002C0C9A"/>
    <w:pPr>
      <w:keepNext/>
      <w:keepLines/>
      <w:spacing w:before="200" w:afterLines="0"/>
      <w:outlineLvl w:val="4"/>
    </w:pPr>
    <w:rPr>
      <w:rFonts w:eastAsia="Times New Roman"/>
      <w:color w:val="8D9EAF"/>
      <w:sz w:val="24"/>
    </w:rPr>
  </w:style>
  <w:style w:type="paragraph" w:styleId="Heading6">
    <w:name w:val="heading 6"/>
    <w:basedOn w:val="Normal"/>
    <w:next w:val="Normal"/>
    <w:link w:val="Heading6Char"/>
    <w:uiPriority w:val="99"/>
    <w:qFormat/>
    <w:rsid w:val="002C0C9A"/>
    <w:pPr>
      <w:keepNext/>
      <w:keepLines/>
      <w:spacing w:before="200" w:afterLines="0"/>
      <w:outlineLvl w:val="5"/>
    </w:pPr>
    <w:rPr>
      <w:rFonts w:eastAsia="Times New Roman"/>
      <w:iCs/>
      <w:color w:val="8D9EAF"/>
      <w:sz w:val="24"/>
    </w:rPr>
  </w:style>
  <w:style w:type="paragraph" w:styleId="Heading7">
    <w:name w:val="heading 7"/>
    <w:basedOn w:val="Normal"/>
    <w:next w:val="Normal"/>
    <w:link w:val="Heading7Char"/>
    <w:uiPriority w:val="99"/>
    <w:qFormat/>
    <w:rsid w:val="002C0C9A"/>
    <w:pPr>
      <w:keepNext/>
      <w:keepLines/>
      <w:spacing w:before="200" w:afterLines="0"/>
      <w:outlineLvl w:val="6"/>
    </w:pPr>
    <w:rPr>
      <w:rFonts w:eastAsia="Times New Roman"/>
      <w:iCs/>
      <w:color w:val="8D9EAF"/>
      <w:sz w:val="24"/>
    </w:rPr>
  </w:style>
  <w:style w:type="paragraph" w:styleId="Heading8">
    <w:name w:val="heading 8"/>
    <w:basedOn w:val="Normal"/>
    <w:next w:val="Normal"/>
    <w:link w:val="Heading8Char"/>
    <w:uiPriority w:val="99"/>
    <w:qFormat/>
    <w:rsid w:val="002C0C9A"/>
    <w:pPr>
      <w:keepNext/>
      <w:keepLines/>
      <w:spacing w:before="200"/>
      <w:outlineLvl w:val="7"/>
    </w:pPr>
    <w:rPr>
      <w:rFonts w:eastAsia="Times New Roman"/>
      <w:color w:val="5B829F"/>
      <w:szCs w:val="20"/>
    </w:rPr>
  </w:style>
  <w:style w:type="paragraph" w:styleId="Heading9">
    <w:name w:val="heading 9"/>
    <w:basedOn w:val="Normal"/>
    <w:next w:val="Normal"/>
    <w:link w:val="Heading9Char"/>
    <w:uiPriority w:val="99"/>
    <w:qFormat/>
    <w:rsid w:val="00FE79C3"/>
    <w:pPr>
      <w:keepNext/>
      <w:keepLines/>
      <w:spacing w:before="200"/>
      <w:outlineLvl w:val="8"/>
    </w:pPr>
    <w:rPr>
      <w:rFonts w:eastAsia="Times New Roman"/>
      <w:i/>
      <w:iCs/>
      <w:color w:val="5B829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9C8"/>
    <w:rPr>
      <w:rFonts w:ascii="Arial" w:eastAsia="Times New Roman" w:hAnsi="Arial"/>
      <w:bCs/>
      <w:color w:val="1F497D"/>
      <w:sz w:val="36"/>
      <w:szCs w:val="28"/>
      <w:lang w:eastAsia="ja-JP"/>
    </w:rPr>
  </w:style>
  <w:style w:type="character" w:customStyle="1" w:styleId="Heading2Char">
    <w:name w:val="Heading 2 Char"/>
    <w:basedOn w:val="DefaultParagraphFont"/>
    <w:link w:val="Heading2"/>
    <w:uiPriority w:val="99"/>
    <w:locked/>
    <w:rsid w:val="002C0C9A"/>
    <w:rPr>
      <w:rFonts w:ascii="Arial" w:hAnsi="Arial" w:cs="Times New Roman"/>
      <w:b/>
      <w:bCs/>
      <w:color w:val="8D9EAF"/>
      <w:sz w:val="26"/>
      <w:szCs w:val="26"/>
      <w:lang w:eastAsia="ja-JP"/>
    </w:rPr>
  </w:style>
  <w:style w:type="character" w:customStyle="1" w:styleId="Heading3Char">
    <w:name w:val="Heading 3 Char"/>
    <w:basedOn w:val="DefaultParagraphFont"/>
    <w:link w:val="Heading3"/>
    <w:uiPriority w:val="99"/>
    <w:locked/>
    <w:rsid w:val="002C0C9A"/>
    <w:rPr>
      <w:rFonts w:ascii="Arial" w:hAnsi="Arial" w:cs="Times New Roman"/>
      <w:bCs/>
      <w:color w:val="8D9EAF"/>
      <w:sz w:val="24"/>
      <w:szCs w:val="24"/>
      <w:lang w:eastAsia="ja-JP"/>
    </w:rPr>
  </w:style>
  <w:style w:type="character" w:customStyle="1" w:styleId="Heading4Char">
    <w:name w:val="Heading 4 Char"/>
    <w:basedOn w:val="DefaultParagraphFont"/>
    <w:link w:val="Heading4"/>
    <w:uiPriority w:val="99"/>
    <w:locked/>
    <w:rsid w:val="002C0C9A"/>
    <w:rPr>
      <w:rFonts w:ascii="Arial" w:hAnsi="Arial" w:cs="Times New Roman"/>
      <w:bCs/>
      <w:iCs/>
      <w:color w:val="8D9EAF"/>
      <w:sz w:val="24"/>
      <w:szCs w:val="24"/>
      <w:lang w:eastAsia="ja-JP"/>
    </w:rPr>
  </w:style>
  <w:style w:type="character" w:customStyle="1" w:styleId="Heading5Char">
    <w:name w:val="Heading 5 Char"/>
    <w:basedOn w:val="DefaultParagraphFont"/>
    <w:link w:val="Heading5"/>
    <w:uiPriority w:val="99"/>
    <w:locked/>
    <w:rsid w:val="002C0C9A"/>
    <w:rPr>
      <w:rFonts w:ascii="Arial" w:hAnsi="Arial" w:cs="Times New Roman"/>
      <w:color w:val="8D9EAF"/>
      <w:sz w:val="24"/>
      <w:szCs w:val="24"/>
      <w:lang w:eastAsia="ja-JP"/>
    </w:rPr>
  </w:style>
  <w:style w:type="character" w:customStyle="1" w:styleId="Heading6Char">
    <w:name w:val="Heading 6 Char"/>
    <w:basedOn w:val="DefaultParagraphFont"/>
    <w:link w:val="Heading6"/>
    <w:uiPriority w:val="99"/>
    <w:locked/>
    <w:rsid w:val="002C0C9A"/>
    <w:rPr>
      <w:rFonts w:ascii="Arial" w:hAnsi="Arial" w:cs="Times New Roman"/>
      <w:iCs/>
      <w:color w:val="8D9EAF"/>
      <w:sz w:val="24"/>
      <w:szCs w:val="24"/>
      <w:lang w:eastAsia="ja-JP"/>
    </w:rPr>
  </w:style>
  <w:style w:type="character" w:customStyle="1" w:styleId="Heading7Char">
    <w:name w:val="Heading 7 Char"/>
    <w:basedOn w:val="DefaultParagraphFont"/>
    <w:link w:val="Heading7"/>
    <w:uiPriority w:val="99"/>
    <w:locked/>
    <w:rsid w:val="002C0C9A"/>
    <w:rPr>
      <w:rFonts w:ascii="Arial" w:hAnsi="Arial" w:cs="Times New Roman"/>
      <w:iCs/>
      <w:color w:val="8D9EAF"/>
      <w:sz w:val="24"/>
      <w:szCs w:val="24"/>
      <w:lang w:eastAsia="ja-JP"/>
    </w:rPr>
  </w:style>
  <w:style w:type="character" w:customStyle="1" w:styleId="Heading8Char">
    <w:name w:val="Heading 8 Char"/>
    <w:basedOn w:val="DefaultParagraphFont"/>
    <w:link w:val="Heading8"/>
    <w:uiPriority w:val="99"/>
    <w:semiHidden/>
    <w:locked/>
    <w:rsid w:val="002C0C9A"/>
    <w:rPr>
      <w:rFonts w:ascii="Arial" w:hAnsi="Arial" w:cs="Times New Roman"/>
      <w:color w:val="5B829F"/>
      <w:lang w:eastAsia="ja-JP"/>
    </w:rPr>
  </w:style>
  <w:style w:type="character" w:customStyle="1" w:styleId="Heading9Char">
    <w:name w:val="Heading 9 Char"/>
    <w:basedOn w:val="DefaultParagraphFont"/>
    <w:link w:val="Heading9"/>
    <w:uiPriority w:val="99"/>
    <w:semiHidden/>
    <w:locked/>
    <w:rsid w:val="00FE79C3"/>
    <w:rPr>
      <w:rFonts w:ascii="Arial" w:hAnsi="Arial" w:cs="Times New Roman"/>
      <w:i/>
      <w:iCs/>
      <w:color w:val="5B829F"/>
      <w:lang w:eastAsia="ja-JP"/>
    </w:rPr>
  </w:style>
  <w:style w:type="character" w:styleId="Emphasis">
    <w:name w:val="Emphasis"/>
    <w:basedOn w:val="DefaultParagraphFont"/>
    <w:uiPriority w:val="99"/>
    <w:qFormat/>
    <w:rsid w:val="00670C31"/>
    <w:rPr>
      <w:rFonts w:ascii="Arial" w:hAnsi="Arial" w:cs="Times New Roman"/>
      <w:i/>
      <w:iCs/>
      <w:color w:val="3C5669"/>
      <w:sz w:val="20"/>
    </w:rPr>
  </w:style>
  <w:style w:type="paragraph" w:styleId="ListParagraph">
    <w:name w:val="List Paragraph"/>
    <w:basedOn w:val="Normal"/>
    <w:uiPriority w:val="34"/>
    <w:qFormat/>
    <w:rsid w:val="00407A60"/>
    <w:pPr>
      <w:spacing w:before="120"/>
      <w:ind w:firstLine="113"/>
    </w:pPr>
  </w:style>
  <w:style w:type="paragraph" w:styleId="Title">
    <w:name w:val="Title"/>
    <w:basedOn w:val="Normal"/>
    <w:next w:val="Normal"/>
    <w:link w:val="TitleChar"/>
    <w:uiPriority w:val="99"/>
    <w:qFormat/>
    <w:rsid w:val="00D73D07"/>
    <w:pPr>
      <w:pageBreakBefore/>
      <w:pBdr>
        <w:bottom w:val="single" w:sz="8" w:space="4" w:color="8D9EAF"/>
      </w:pBdr>
      <w:spacing w:afterLines="0"/>
      <w:contextualSpacing/>
    </w:pPr>
    <w:rPr>
      <w:rFonts w:eastAsia="Times New Roman"/>
      <w:color w:val="2D404E"/>
      <w:spacing w:val="5"/>
      <w:kern w:val="28"/>
      <w:sz w:val="36"/>
      <w:szCs w:val="52"/>
    </w:rPr>
  </w:style>
  <w:style w:type="character" w:customStyle="1" w:styleId="TitleChar">
    <w:name w:val="Title Char"/>
    <w:basedOn w:val="DefaultParagraphFont"/>
    <w:link w:val="Title"/>
    <w:uiPriority w:val="99"/>
    <w:locked/>
    <w:rsid w:val="00D73D07"/>
    <w:rPr>
      <w:rFonts w:ascii="Arial" w:hAnsi="Arial" w:cs="Times New Roman"/>
      <w:color w:val="2D404E"/>
      <w:spacing w:val="5"/>
      <w:kern w:val="28"/>
      <w:sz w:val="52"/>
      <w:szCs w:val="52"/>
      <w:lang w:eastAsia="ja-JP"/>
    </w:rPr>
  </w:style>
  <w:style w:type="paragraph" w:customStyle="1" w:styleId="StyleBulletedArialAccent3Left063cmHanging127cm">
    <w:name w:val="Style Bulleted Arial Accent 3 Left:  0.63 cm Hanging:  1.27 cm"/>
    <w:basedOn w:val="Normal"/>
    <w:uiPriority w:val="99"/>
    <w:rsid w:val="00670C31"/>
    <w:pPr>
      <w:numPr>
        <w:numId w:val="1"/>
      </w:numPr>
    </w:pPr>
  </w:style>
  <w:style w:type="character" w:styleId="Strong">
    <w:name w:val="Strong"/>
    <w:basedOn w:val="DefaultParagraphFont"/>
    <w:uiPriority w:val="99"/>
    <w:qFormat/>
    <w:rsid w:val="00CD0885"/>
    <w:rPr>
      <w:rFonts w:ascii="Arial" w:hAnsi="Arial" w:cs="Times New Roman"/>
      <w:b/>
      <w:bCs/>
      <w:sz w:val="20"/>
    </w:rPr>
  </w:style>
  <w:style w:type="paragraph" w:styleId="TOC2">
    <w:name w:val="toc 2"/>
    <w:basedOn w:val="Normal"/>
    <w:next w:val="Normal"/>
    <w:autoRedefine/>
    <w:uiPriority w:val="99"/>
    <w:rsid w:val="00B14842"/>
    <w:pPr>
      <w:ind w:left="200"/>
    </w:pPr>
  </w:style>
  <w:style w:type="paragraph" w:styleId="TOC1">
    <w:name w:val="toc 1"/>
    <w:basedOn w:val="Normal"/>
    <w:next w:val="Normal"/>
    <w:autoRedefine/>
    <w:uiPriority w:val="99"/>
    <w:rsid w:val="00B14842"/>
    <w:pPr>
      <w:tabs>
        <w:tab w:val="right" w:leader="dot" w:pos="9016"/>
      </w:tabs>
      <w:spacing w:after="240"/>
    </w:pPr>
    <w:rPr>
      <w:b/>
      <w:noProof/>
    </w:rPr>
  </w:style>
  <w:style w:type="paragraph" w:styleId="TOC3">
    <w:name w:val="toc 3"/>
    <w:basedOn w:val="Normal"/>
    <w:next w:val="Normal"/>
    <w:autoRedefine/>
    <w:uiPriority w:val="99"/>
    <w:rsid w:val="00CE23E7"/>
    <w:pPr>
      <w:tabs>
        <w:tab w:val="right" w:leader="dot" w:pos="9016"/>
      </w:tabs>
      <w:spacing w:after="240"/>
    </w:pPr>
  </w:style>
  <w:style w:type="character" w:styleId="Hyperlink">
    <w:name w:val="Hyperlink"/>
    <w:basedOn w:val="DefaultParagraphFont"/>
    <w:uiPriority w:val="99"/>
    <w:rsid w:val="001E68FA"/>
    <w:rPr>
      <w:rFonts w:ascii="Arial" w:hAnsi="Arial" w:cs="Times New Roman"/>
      <w:b/>
      <w:color w:val="3C5669"/>
      <w:sz w:val="20"/>
      <w:u w:val="none"/>
    </w:rPr>
  </w:style>
  <w:style w:type="paragraph" w:styleId="Header">
    <w:name w:val="header"/>
    <w:basedOn w:val="Normal"/>
    <w:link w:val="HeaderChar"/>
    <w:uiPriority w:val="99"/>
    <w:semiHidden/>
    <w:rsid w:val="00BF6AE7"/>
    <w:pPr>
      <w:tabs>
        <w:tab w:val="center" w:pos="4513"/>
        <w:tab w:val="right" w:pos="9026"/>
      </w:tabs>
    </w:pPr>
  </w:style>
  <w:style w:type="character" w:customStyle="1" w:styleId="HeaderChar">
    <w:name w:val="Header Char"/>
    <w:basedOn w:val="DefaultParagraphFont"/>
    <w:link w:val="Header"/>
    <w:uiPriority w:val="99"/>
    <w:semiHidden/>
    <w:locked/>
    <w:rsid w:val="00BF6AE7"/>
    <w:rPr>
      <w:rFonts w:ascii="Arial" w:hAnsi="Arial" w:cs="Times New Roman"/>
      <w:color w:val="3C5669"/>
      <w:sz w:val="24"/>
      <w:szCs w:val="24"/>
      <w:lang w:eastAsia="ja-JP"/>
    </w:rPr>
  </w:style>
  <w:style w:type="paragraph" w:styleId="Footer">
    <w:name w:val="footer"/>
    <w:basedOn w:val="Normal"/>
    <w:link w:val="FooterChar"/>
    <w:uiPriority w:val="99"/>
    <w:rsid w:val="00BF6AE7"/>
    <w:pPr>
      <w:tabs>
        <w:tab w:val="center" w:pos="4513"/>
        <w:tab w:val="right" w:pos="9026"/>
      </w:tabs>
    </w:pPr>
  </w:style>
  <w:style w:type="character" w:customStyle="1" w:styleId="FooterChar">
    <w:name w:val="Footer Char"/>
    <w:basedOn w:val="DefaultParagraphFont"/>
    <w:link w:val="Footer"/>
    <w:uiPriority w:val="99"/>
    <w:locked/>
    <w:rsid w:val="00BF6AE7"/>
    <w:rPr>
      <w:rFonts w:ascii="Arial" w:hAnsi="Arial" w:cs="Times New Roman"/>
      <w:color w:val="3C5669"/>
      <w:sz w:val="24"/>
      <w:szCs w:val="24"/>
      <w:lang w:eastAsia="ja-JP"/>
    </w:rPr>
  </w:style>
  <w:style w:type="paragraph" w:customStyle="1" w:styleId="footertext">
    <w:name w:val="footer text"/>
    <w:basedOn w:val="Normal"/>
    <w:uiPriority w:val="99"/>
    <w:rsid w:val="00345F24"/>
    <w:pPr>
      <w:spacing w:before="40" w:afterLines="0"/>
    </w:pPr>
    <w:rPr>
      <w:sz w:val="16"/>
    </w:rPr>
  </w:style>
  <w:style w:type="character" w:styleId="PlaceholderText">
    <w:name w:val="Placeholder Text"/>
    <w:basedOn w:val="DefaultParagraphFont"/>
    <w:uiPriority w:val="99"/>
    <w:semiHidden/>
    <w:rsid w:val="008623EE"/>
    <w:rPr>
      <w:rFonts w:cs="Times New Roman"/>
      <w:color w:val="808080"/>
    </w:rPr>
  </w:style>
  <w:style w:type="paragraph" w:styleId="BalloonText">
    <w:name w:val="Balloon Text"/>
    <w:basedOn w:val="Normal"/>
    <w:link w:val="BalloonTextChar"/>
    <w:uiPriority w:val="99"/>
    <w:semiHidden/>
    <w:rsid w:val="00862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3EE"/>
    <w:rPr>
      <w:rFonts w:ascii="Tahoma" w:hAnsi="Tahoma" w:cs="Tahoma"/>
      <w:color w:val="3C5669"/>
      <w:sz w:val="16"/>
      <w:szCs w:val="16"/>
      <w:lang w:eastAsia="ja-JP"/>
    </w:rPr>
  </w:style>
  <w:style w:type="paragraph" w:customStyle="1" w:styleId="frontcovertitle">
    <w:name w:val="front cover title"/>
    <w:basedOn w:val="Normal"/>
    <w:uiPriority w:val="99"/>
    <w:rsid w:val="00345F24"/>
    <w:pPr>
      <w:spacing w:before="600" w:afterLines="0"/>
    </w:pPr>
    <w:rPr>
      <w:b/>
      <w:sz w:val="48"/>
    </w:rPr>
  </w:style>
  <w:style w:type="paragraph" w:customStyle="1" w:styleId="frontcoversubheading">
    <w:name w:val="front cover subheading"/>
    <w:basedOn w:val="frontcovertitle"/>
    <w:uiPriority w:val="99"/>
    <w:rsid w:val="00345F24"/>
    <w:pPr>
      <w:spacing w:before="240"/>
    </w:pPr>
    <w:rPr>
      <w:sz w:val="36"/>
    </w:rPr>
  </w:style>
  <w:style w:type="table" w:styleId="TableGrid">
    <w:name w:val="Table Grid"/>
    <w:basedOn w:val="TableNormal"/>
    <w:uiPriority w:val="59"/>
    <w:rsid w:val="00345F24"/>
    <w:rPr>
      <w:rFonts w:eastAsia="Times New Roman"/>
      <w:sz w:val="20"/>
      <w:szCs w:val="20"/>
    </w:rPr>
    <w:tblPr>
      <w:tblBorders>
        <w:top w:val="single" w:sz="4" w:space="0" w:color="3C5669"/>
        <w:left w:val="single" w:sz="4" w:space="0" w:color="3C5669"/>
        <w:bottom w:val="single" w:sz="4" w:space="0" w:color="3C5669"/>
        <w:right w:val="single" w:sz="4" w:space="0" w:color="3C5669"/>
        <w:insideH w:val="single" w:sz="4" w:space="0" w:color="3C5669"/>
        <w:insideV w:val="single" w:sz="4" w:space="0" w:color="3C5669"/>
      </w:tblBorders>
    </w:tblPr>
  </w:style>
  <w:style w:type="paragraph" w:customStyle="1" w:styleId="tablegrey">
    <w:name w:val="table grey"/>
    <w:basedOn w:val="Normal"/>
    <w:uiPriority w:val="99"/>
    <w:rsid w:val="0064176B"/>
    <w:pPr>
      <w:spacing w:before="120" w:afterLines="0"/>
    </w:pPr>
    <w:rPr>
      <w:rFonts w:eastAsia="Times New Roman"/>
      <w:lang w:eastAsia="en-GB"/>
    </w:rPr>
  </w:style>
  <w:style w:type="paragraph" w:customStyle="1" w:styleId="address">
    <w:name w:val="address"/>
    <w:basedOn w:val="Normal"/>
    <w:uiPriority w:val="99"/>
    <w:rsid w:val="00345F24"/>
    <w:pPr>
      <w:spacing w:before="40" w:afterLines="0"/>
    </w:pPr>
  </w:style>
  <w:style w:type="paragraph" w:customStyle="1" w:styleId="NUMBER001">
    <w:name w:val="NUMBER 001"/>
    <w:basedOn w:val="Heading1"/>
    <w:autoRedefine/>
    <w:uiPriority w:val="99"/>
    <w:rsid w:val="00CE23E7"/>
    <w:pPr>
      <w:numPr>
        <w:numId w:val="2"/>
      </w:numPr>
      <w:ind w:left="357" w:hanging="357"/>
    </w:pPr>
  </w:style>
  <w:style w:type="paragraph" w:customStyle="1" w:styleId="NUMBER002">
    <w:name w:val="NUMBER 002"/>
    <w:basedOn w:val="Heading2"/>
    <w:uiPriority w:val="99"/>
    <w:rsid w:val="00C454D6"/>
    <w:pPr>
      <w:numPr>
        <w:ilvl w:val="1"/>
        <w:numId w:val="2"/>
      </w:numPr>
    </w:pPr>
  </w:style>
  <w:style w:type="paragraph" w:customStyle="1" w:styleId="NUMBER003">
    <w:name w:val="NUMBER 003"/>
    <w:basedOn w:val="Heading3"/>
    <w:uiPriority w:val="99"/>
    <w:rsid w:val="00C454D6"/>
    <w:pPr>
      <w:numPr>
        <w:ilvl w:val="2"/>
        <w:numId w:val="2"/>
      </w:numPr>
    </w:pPr>
  </w:style>
  <w:style w:type="numbering" w:customStyle="1" w:styleId="Style2">
    <w:name w:val="Style2"/>
    <w:rsid w:val="00D66A47"/>
    <w:pPr>
      <w:numPr>
        <w:numId w:val="4"/>
      </w:numPr>
    </w:pPr>
  </w:style>
  <w:style w:type="numbering" w:customStyle="1" w:styleId="Style1">
    <w:name w:val="Style1"/>
    <w:rsid w:val="00D66A47"/>
    <w:pPr>
      <w:numPr>
        <w:numId w:val="3"/>
      </w:numPr>
    </w:pPr>
  </w:style>
  <w:style w:type="paragraph" w:styleId="NoSpacing">
    <w:name w:val="No Spacing"/>
    <w:uiPriority w:val="1"/>
    <w:qFormat/>
    <w:rsid w:val="00630357"/>
    <w:pPr>
      <w:spacing w:afterLines="100"/>
    </w:pPr>
    <w:rPr>
      <w:rFonts w:ascii="Arial" w:hAnsi="Arial"/>
      <w:color w:val="3C5669"/>
      <w:sz w:val="20"/>
      <w:szCs w:val="24"/>
      <w:lang w:eastAsia="ja-JP"/>
    </w:rPr>
  </w:style>
  <w:style w:type="character" w:styleId="CommentReference">
    <w:name w:val="annotation reference"/>
    <w:basedOn w:val="DefaultParagraphFont"/>
    <w:uiPriority w:val="99"/>
    <w:semiHidden/>
    <w:unhideWhenUsed/>
    <w:locked/>
    <w:rsid w:val="00833E7A"/>
    <w:rPr>
      <w:sz w:val="16"/>
      <w:szCs w:val="16"/>
    </w:rPr>
  </w:style>
  <w:style w:type="paragraph" w:styleId="CommentText">
    <w:name w:val="annotation text"/>
    <w:basedOn w:val="Normal"/>
    <w:link w:val="CommentTextChar"/>
    <w:uiPriority w:val="99"/>
    <w:semiHidden/>
    <w:unhideWhenUsed/>
    <w:locked/>
    <w:rsid w:val="00833E7A"/>
    <w:pPr>
      <w:spacing w:line="240" w:lineRule="auto"/>
    </w:pPr>
    <w:rPr>
      <w:szCs w:val="20"/>
    </w:rPr>
  </w:style>
  <w:style w:type="character" w:customStyle="1" w:styleId="CommentTextChar">
    <w:name w:val="Comment Text Char"/>
    <w:basedOn w:val="DefaultParagraphFont"/>
    <w:link w:val="CommentText"/>
    <w:uiPriority w:val="99"/>
    <w:semiHidden/>
    <w:rsid w:val="00833E7A"/>
    <w:rPr>
      <w:rFonts w:ascii="Arial" w:hAnsi="Arial"/>
      <w:color w:val="3C5669"/>
      <w:sz w:val="20"/>
      <w:szCs w:val="20"/>
      <w:lang w:eastAsia="ja-JP"/>
    </w:rPr>
  </w:style>
  <w:style w:type="paragraph" w:styleId="CommentSubject">
    <w:name w:val="annotation subject"/>
    <w:basedOn w:val="CommentText"/>
    <w:next w:val="CommentText"/>
    <w:link w:val="CommentSubjectChar"/>
    <w:uiPriority w:val="99"/>
    <w:semiHidden/>
    <w:unhideWhenUsed/>
    <w:locked/>
    <w:rsid w:val="00833E7A"/>
    <w:rPr>
      <w:b/>
      <w:bCs/>
    </w:rPr>
  </w:style>
  <w:style w:type="character" w:customStyle="1" w:styleId="CommentSubjectChar">
    <w:name w:val="Comment Subject Char"/>
    <w:basedOn w:val="CommentTextChar"/>
    <w:link w:val="CommentSubject"/>
    <w:uiPriority w:val="99"/>
    <w:semiHidden/>
    <w:rsid w:val="00833E7A"/>
    <w:rPr>
      <w:rFonts w:ascii="Arial" w:hAnsi="Arial"/>
      <w:b/>
      <w:bCs/>
      <w:color w:val="3C5669"/>
      <w:sz w:val="20"/>
      <w:szCs w:val="20"/>
      <w:lang w:eastAsia="ja-JP"/>
    </w:rPr>
  </w:style>
  <w:style w:type="paragraph" w:styleId="Caption">
    <w:name w:val="caption"/>
    <w:basedOn w:val="Normal"/>
    <w:next w:val="Normal"/>
    <w:uiPriority w:val="35"/>
    <w:unhideWhenUsed/>
    <w:qFormat/>
    <w:locked/>
    <w:rsid w:val="00336781"/>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locked/>
    <w:rsid w:val="005E0B3B"/>
    <w:pPr>
      <w:spacing w:line="240" w:lineRule="auto"/>
    </w:pPr>
    <w:rPr>
      <w:szCs w:val="20"/>
    </w:rPr>
  </w:style>
  <w:style w:type="character" w:customStyle="1" w:styleId="FootnoteTextChar">
    <w:name w:val="Footnote Text Char"/>
    <w:basedOn w:val="DefaultParagraphFont"/>
    <w:link w:val="FootnoteText"/>
    <w:uiPriority w:val="99"/>
    <w:semiHidden/>
    <w:rsid w:val="005E0B3B"/>
    <w:rPr>
      <w:rFonts w:ascii="Arial" w:hAnsi="Arial"/>
      <w:color w:val="3C5669"/>
      <w:sz w:val="20"/>
      <w:szCs w:val="20"/>
      <w:lang w:eastAsia="ja-JP"/>
    </w:rPr>
  </w:style>
  <w:style w:type="character" w:styleId="FootnoteReference">
    <w:name w:val="footnote reference"/>
    <w:basedOn w:val="DefaultParagraphFont"/>
    <w:uiPriority w:val="99"/>
    <w:semiHidden/>
    <w:unhideWhenUsed/>
    <w:locked/>
    <w:rsid w:val="005E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084">
      <w:bodyDiv w:val="1"/>
      <w:marLeft w:val="0"/>
      <w:marRight w:val="0"/>
      <w:marTop w:val="0"/>
      <w:marBottom w:val="0"/>
      <w:divBdr>
        <w:top w:val="none" w:sz="0" w:space="0" w:color="auto"/>
        <w:left w:val="none" w:sz="0" w:space="0" w:color="auto"/>
        <w:bottom w:val="none" w:sz="0" w:space="0" w:color="auto"/>
        <w:right w:val="none" w:sz="0" w:space="0" w:color="auto"/>
      </w:divBdr>
    </w:div>
    <w:div w:id="142939471">
      <w:bodyDiv w:val="1"/>
      <w:marLeft w:val="0"/>
      <w:marRight w:val="0"/>
      <w:marTop w:val="0"/>
      <w:marBottom w:val="0"/>
      <w:divBdr>
        <w:top w:val="none" w:sz="0" w:space="0" w:color="auto"/>
        <w:left w:val="none" w:sz="0" w:space="0" w:color="auto"/>
        <w:bottom w:val="none" w:sz="0" w:space="0" w:color="auto"/>
        <w:right w:val="none" w:sz="0" w:space="0" w:color="auto"/>
      </w:divBdr>
    </w:div>
    <w:div w:id="160705508">
      <w:bodyDiv w:val="1"/>
      <w:marLeft w:val="0"/>
      <w:marRight w:val="0"/>
      <w:marTop w:val="0"/>
      <w:marBottom w:val="0"/>
      <w:divBdr>
        <w:top w:val="none" w:sz="0" w:space="0" w:color="auto"/>
        <w:left w:val="none" w:sz="0" w:space="0" w:color="auto"/>
        <w:bottom w:val="none" w:sz="0" w:space="0" w:color="auto"/>
        <w:right w:val="none" w:sz="0" w:space="0" w:color="auto"/>
      </w:divBdr>
    </w:div>
    <w:div w:id="170949660">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96956632">
      <w:bodyDiv w:val="1"/>
      <w:marLeft w:val="0"/>
      <w:marRight w:val="0"/>
      <w:marTop w:val="0"/>
      <w:marBottom w:val="0"/>
      <w:divBdr>
        <w:top w:val="none" w:sz="0" w:space="0" w:color="auto"/>
        <w:left w:val="none" w:sz="0" w:space="0" w:color="auto"/>
        <w:bottom w:val="none" w:sz="0" w:space="0" w:color="auto"/>
        <w:right w:val="none" w:sz="0" w:space="0" w:color="auto"/>
      </w:divBdr>
      <w:divsChild>
        <w:div w:id="1492334750">
          <w:marLeft w:val="0"/>
          <w:marRight w:val="0"/>
          <w:marTop w:val="0"/>
          <w:marBottom w:val="0"/>
          <w:divBdr>
            <w:top w:val="none" w:sz="0" w:space="0" w:color="auto"/>
            <w:left w:val="none" w:sz="0" w:space="0" w:color="auto"/>
            <w:bottom w:val="none" w:sz="0" w:space="0" w:color="auto"/>
            <w:right w:val="none" w:sz="0" w:space="0" w:color="auto"/>
          </w:divBdr>
        </w:div>
      </w:divsChild>
    </w:div>
    <w:div w:id="429786438">
      <w:bodyDiv w:val="1"/>
      <w:marLeft w:val="0"/>
      <w:marRight w:val="0"/>
      <w:marTop w:val="0"/>
      <w:marBottom w:val="0"/>
      <w:divBdr>
        <w:top w:val="none" w:sz="0" w:space="0" w:color="auto"/>
        <w:left w:val="none" w:sz="0" w:space="0" w:color="auto"/>
        <w:bottom w:val="none" w:sz="0" w:space="0" w:color="auto"/>
        <w:right w:val="none" w:sz="0" w:space="0" w:color="auto"/>
      </w:divBdr>
    </w:div>
    <w:div w:id="545332790">
      <w:bodyDiv w:val="1"/>
      <w:marLeft w:val="0"/>
      <w:marRight w:val="0"/>
      <w:marTop w:val="0"/>
      <w:marBottom w:val="0"/>
      <w:divBdr>
        <w:top w:val="none" w:sz="0" w:space="0" w:color="auto"/>
        <w:left w:val="none" w:sz="0" w:space="0" w:color="auto"/>
        <w:bottom w:val="none" w:sz="0" w:space="0" w:color="auto"/>
        <w:right w:val="none" w:sz="0" w:space="0" w:color="auto"/>
      </w:divBdr>
    </w:div>
    <w:div w:id="552352324">
      <w:bodyDiv w:val="1"/>
      <w:marLeft w:val="0"/>
      <w:marRight w:val="0"/>
      <w:marTop w:val="0"/>
      <w:marBottom w:val="0"/>
      <w:divBdr>
        <w:top w:val="none" w:sz="0" w:space="0" w:color="auto"/>
        <w:left w:val="none" w:sz="0" w:space="0" w:color="auto"/>
        <w:bottom w:val="none" w:sz="0" w:space="0" w:color="auto"/>
        <w:right w:val="none" w:sz="0" w:space="0" w:color="auto"/>
      </w:divBdr>
    </w:div>
    <w:div w:id="552738396">
      <w:bodyDiv w:val="1"/>
      <w:marLeft w:val="0"/>
      <w:marRight w:val="0"/>
      <w:marTop w:val="0"/>
      <w:marBottom w:val="0"/>
      <w:divBdr>
        <w:top w:val="none" w:sz="0" w:space="0" w:color="auto"/>
        <w:left w:val="none" w:sz="0" w:space="0" w:color="auto"/>
        <w:bottom w:val="none" w:sz="0" w:space="0" w:color="auto"/>
        <w:right w:val="none" w:sz="0" w:space="0" w:color="auto"/>
      </w:divBdr>
    </w:div>
    <w:div w:id="687100032">
      <w:bodyDiv w:val="1"/>
      <w:marLeft w:val="0"/>
      <w:marRight w:val="0"/>
      <w:marTop w:val="0"/>
      <w:marBottom w:val="0"/>
      <w:divBdr>
        <w:top w:val="none" w:sz="0" w:space="0" w:color="auto"/>
        <w:left w:val="none" w:sz="0" w:space="0" w:color="auto"/>
        <w:bottom w:val="none" w:sz="0" w:space="0" w:color="auto"/>
        <w:right w:val="none" w:sz="0" w:space="0" w:color="auto"/>
      </w:divBdr>
    </w:div>
    <w:div w:id="701325507">
      <w:bodyDiv w:val="1"/>
      <w:marLeft w:val="0"/>
      <w:marRight w:val="0"/>
      <w:marTop w:val="0"/>
      <w:marBottom w:val="0"/>
      <w:divBdr>
        <w:top w:val="none" w:sz="0" w:space="0" w:color="auto"/>
        <w:left w:val="none" w:sz="0" w:space="0" w:color="auto"/>
        <w:bottom w:val="none" w:sz="0" w:space="0" w:color="auto"/>
        <w:right w:val="none" w:sz="0" w:space="0" w:color="auto"/>
      </w:divBdr>
    </w:div>
    <w:div w:id="921061846">
      <w:bodyDiv w:val="1"/>
      <w:marLeft w:val="0"/>
      <w:marRight w:val="0"/>
      <w:marTop w:val="0"/>
      <w:marBottom w:val="0"/>
      <w:divBdr>
        <w:top w:val="none" w:sz="0" w:space="0" w:color="auto"/>
        <w:left w:val="none" w:sz="0" w:space="0" w:color="auto"/>
        <w:bottom w:val="none" w:sz="0" w:space="0" w:color="auto"/>
        <w:right w:val="none" w:sz="0" w:space="0" w:color="auto"/>
      </w:divBdr>
      <w:divsChild>
        <w:div w:id="921257597">
          <w:marLeft w:val="0"/>
          <w:marRight w:val="0"/>
          <w:marTop w:val="0"/>
          <w:marBottom w:val="0"/>
          <w:divBdr>
            <w:top w:val="none" w:sz="0" w:space="0" w:color="auto"/>
            <w:left w:val="none" w:sz="0" w:space="0" w:color="auto"/>
            <w:bottom w:val="none" w:sz="0" w:space="0" w:color="auto"/>
            <w:right w:val="none" w:sz="0" w:space="0" w:color="auto"/>
          </w:divBdr>
        </w:div>
      </w:divsChild>
    </w:div>
    <w:div w:id="982391715">
      <w:bodyDiv w:val="1"/>
      <w:marLeft w:val="0"/>
      <w:marRight w:val="0"/>
      <w:marTop w:val="0"/>
      <w:marBottom w:val="0"/>
      <w:divBdr>
        <w:top w:val="none" w:sz="0" w:space="0" w:color="auto"/>
        <w:left w:val="none" w:sz="0" w:space="0" w:color="auto"/>
        <w:bottom w:val="none" w:sz="0" w:space="0" w:color="auto"/>
        <w:right w:val="none" w:sz="0" w:space="0" w:color="auto"/>
      </w:divBdr>
    </w:div>
    <w:div w:id="1004480334">
      <w:bodyDiv w:val="1"/>
      <w:marLeft w:val="0"/>
      <w:marRight w:val="0"/>
      <w:marTop w:val="0"/>
      <w:marBottom w:val="0"/>
      <w:divBdr>
        <w:top w:val="none" w:sz="0" w:space="0" w:color="auto"/>
        <w:left w:val="none" w:sz="0" w:space="0" w:color="auto"/>
        <w:bottom w:val="none" w:sz="0" w:space="0" w:color="auto"/>
        <w:right w:val="none" w:sz="0" w:space="0" w:color="auto"/>
      </w:divBdr>
    </w:div>
    <w:div w:id="1074277558">
      <w:bodyDiv w:val="1"/>
      <w:marLeft w:val="0"/>
      <w:marRight w:val="0"/>
      <w:marTop w:val="0"/>
      <w:marBottom w:val="0"/>
      <w:divBdr>
        <w:top w:val="none" w:sz="0" w:space="0" w:color="auto"/>
        <w:left w:val="none" w:sz="0" w:space="0" w:color="auto"/>
        <w:bottom w:val="none" w:sz="0" w:space="0" w:color="auto"/>
        <w:right w:val="none" w:sz="0" w:space="0" w:color="auto"/>
      </w:divBdr>
    </w:div>
    <w:div w:id="1276255191">
      <w:bodyDiv w:val="1"/>
      <w:marLeft w:val="0"/>
      <w:marRight w:val="0"/>
      <w:marTop w:val="0"/>
      <w:marBottom w:val="0"/>
      <w:divBdr>
        <w:top w:val="none" w:sz="0" w:space="0" w:color="auto"/>
        <w:left w:val="none" w:sz="0" w:space="0" w:color="auto"/>
        <w:bottom w:val="none" w:sz="0" w:space="0" w:color="auto"/>
        <w:right w:val="none" w:sz="0" w:space="0" w:color="auto"/>
      </w:divBdr>
    </w:div>
    <w:div w:id="1328437229">
      <w:bodyDiv w:val="1"/>
      <w:marLeft w:val="0"/>
      <w:marRight w:val="0"/>
      <w:marTop w:val="0"/>
      <w:marBottom w:val="0"/>
      <w:divBdr>
        <w:top w:val="none" w:sz="0" w:space="0" w:color="auto"/>
        <w:left w:val="none" w:sz="0" w:space="0" w:color="auto"/>
        <w:bottom w:val="none" w:sz="0" w:space="0" w:color="auto"/>
        <w:right w:val="none" w:sz="0" w:space="0" w:color="auto"/>
      </w:divBdr>
    </w:div>
    <w:div w:id="1454983366">
      <w:bodyDiv w:val="1"/>
      <w:marLeft w:val="0"/>
      <w:marRight w:val="0"/>
      <w:marTop w:val="0"/>
      <w:marBottom w:val="0"/>
      <w:divBdr>
        <w:top w:val="none" w:sz="0" w:space="0" w:color="auto"/>
        <w:left w:val="none" w:sz="0" w:space="0" w:color="auto"/>
        <w:bottom w:val="none" w:sz="0" w:space="0" w:color="auto"/>
        <w:right w:val="none" w:sz="0" w:space="0" w:color="auto"/>
      </w:divBdr>
    </w:div>
    <w:div w:id="1488328695">
      <w:bodyDiv w:val="1"/>
      <w:marLeft w:val="0"/>
      <w:marRight w:val="0"/>
      <w:marTop w:val="0"/>
      <w:marBottom w:val="0"/>
      <w:divBdr>
        <w:top w:val="none" w:sz="0" w:space="0" w:color="auto"/>
        <w:left w:val="none" w:sz="0" w:space="0" w:color="auto"/>
        <w:bottom w:val="none" w:sz="0" w:space="0" w:color="auto"/>
        <w:right w:val="none" w:sz="0" w:space="0" w:color="auto"/>
      </w:divBdr>
    </w:div>
    <w:div w:id="1530293072">
      <w:bodyDiv w:val="1"/>
      <w:marLeft w:val="0"/>
      <w:marRight w:val="0"/>
      <w:marTop w:val="0"/>
      <w:marBottom w:val="0"/>
      <w:divBdr>
        <w:top w:val="none" w:sz="0" w:space="0" w:color="auto"/>
        <w:left w:val="none" w:sz="0" w:space="0" w:color="auto"/>
        <w:bottom w:val="none" w:sz="0" w:space="0" w:color="auto"/>
        <w:right w:val="none" w:sz="0" w:space="0" w:color="auto"/>
      </w:divBdr>
    </w:div>
    <w:div w:id="1532182938">
      <w:bodyDiv w:val="1"/>
      <w:marLeft w:val="0"/>
      <w:marRight w:val="0"/>
      <w:marTop w:val="0"/>
      <w:marBottom w:val="0"/>
      <w:divBdr>
        <w:top w:val="none" w:sz="0" w:space="0" w:color="auto"/>
        <w:left w:val="none" w:sz="0" w:space="0" w:color="auto"/>
        <w:bottom w:val="none" w:sz="0" w:space="0" w:color="auto"/>
        <w:right w:val="none" w:sz="0" w:space="0" w:color="auto"/>
      </w:divBdr>
    </w:div>
    <w:div w:id="1561794433">
      <w:bodyDiv w:val="1"/>
      <w:marLeft w:val="0"/>
      <w:marRight w:val="0"/>
      <w:marTop w:val="0"/>
      <w:marBottom w:val="0"/>
      <w:divBdr>
        <w:top w:val="none" w:sz="0" w:space="0" w:color="auto"/>
        <w:left w:val="none" w:sz="0" w:space="0" w:color="auto"/>
        <w:bottom w:val="none" w:sz="0" w:space="0" w:color="auto"/>
        <w:right w:val="none" w:sz="0" w:space="0" w:color="auto"/>
      </w:divBdr>
    </w:div>
    <w:div w:id="1627546083">
      <w:bodyDiv w:val="1"/>
      <w:marLeft w:val="0"/>
      <w:marRight w:val="0"/>
      <w:marTop w:val="0"/>
      <w:marBottom w:val="0"/>
      <w:divBdr>
        <w:top w:val="none" w:sz="0" w:space="0" w:color="auto"/>
        <w:left w:val="none" w:sz="0" w:space="0" w:color="auto"/>
        <w:bottom w:val="none" w:sz="0" w:space="0" w:color="auto"/>
        <w:right w:val="none" w:sz="0" w:space="0" w:color="auto"/>
      </w:divBdr>
    </w:div>
    <w:div w:id="1745643709">
      <w:bodyDiv w:val="1"/>
      <w:marLeft w:val="0"/>
      <w:marRight w:val="0"/>
      <w:marTop w:val="0"/>
      <w:marBottom w:val="0"/>
      <w:divBdr>
        <w:top w:val="none" w:sz="0" w:space="0" w:color="auto"/>
        <w:left w:val="none" w:sz="0" w:space="0" w:color="auto"/>
        <w:bottom w:val="none" w:sz="0" w:space="0" w:color="auto"/>
        <w:right w:val="none" w:sz="0" w:space="0" w:color="auto"/>
      </w:divBdr>
    </w:div>
    <w:div w:id="1855923343">
      <w:bodyDiv w:val="1"/>
      <w:marLeft w:val="0"/>
      <w:marRight w:val="0"/>
      <w:marTop w:val="0"/>
      <w:marBottom w:val="0"/>
      <w:divBdr>
        <w:top w:val="none" w:sz="0" w:space="0" w:color="auto"/>
        <w:left w:val="none" w:sz="0" w:space="0" w:color="auto"/>
        <w:bottom w:val="none" w:sz="0" w:space="0" w:color="auto"/>
        <w:right w:val="none" w:sz="0" w:space="0" w:color="auto"/>
      </w:divBdr>
    </w:div>
    <w:div w:id="1871524048">
      <w:bodyDiv w:val="1"/>
      <w:marLeft w:val="0"/>
      <w:marRight w:val="0"/>
      <w:marTop w:val="0"/>
      <w:marBottom w:val="0"/>
      <w:divBdr>
        <w:top w:val="none" w:sz="0" w:space="0" w:color="auto"/>
        <w:left w:val="none" w:sz="0" w:space="0" w:color="auto"/>
        <w:bottom w:val="none" w:sz="0" w:space="0" w:color="auto"/>
        <w:right w:val="none" w:sz="0" w:space="0" w:color="auto"/>
      </w:divBdr>
    </w:div>
    <w:div w:id="18934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141A-1B1C-4277-BD5A-38695FF8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Development &amp; RDS Director’s Seminar</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&amp; RDS Director’s Seminar</dc:title>
  <dc:subject/>
  <dc:creator>Jo</dc:creator>
  <cp:keywords/>
  <dc:description/>
  <cp:lastModifiedBy>Nick Matthews</cp:lastModifiedBy>
  <cp:revision>5</cp:revision>
  <cp:lastPrinted>2021-01-19T19:08:00Z</cp:lastPrinted>
  <dcterms:created xsi:type="dcterms:W3CDTF">2022-03-30T15:53:00Z</dcterms:created>
  <dcterms:modified xsi:type="dcterms:W3CDTF">2022-03-31T12:36:00Z</dcterms:modified>
</cp:coreProperties>
</file>